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(ООО «Лилия»)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Приказ № 10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г. Санкт-Петербург                                                                                  01 марта 2017 г.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предоставлении отпуска с последующим увольнением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ПРИКАЗЫВАЮ:</w:t>
      </w:r>
    </w:p>
    <w:p w:rsidR="00000000" w:rsidDel="00000000" w:rsidP="00000000" w:rsidRDefault="00000000" w:rsidRPr="00000000">
      <w:pPr>
        <w:pBdr/>
        <w:ind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Предоставить товароведу   Петровой И.Я. отпуск с последующим увольнением с 17 марта по 13 апреля 2017 года продолжительностью 28 календарных дней.</w:t>
      </w:r>
    </w:p>
    <w:p w:rsidR="00000000" w:rsidDel="00000000" w:rsidP="00000000" w:rsidRDefault="00000000" w:rsidRPr="00000000">
      <w:pPr>
        <w:pBdr/>
        <w:ind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Расторгнуть с Петровой И.Я. трудовой договор от 17.08.2014г. № 17-ТД в соответствии с пунктом 3 части 1 статьи 77 Трудового кодекса Российской Федерации по инициативе работника. Днем увольнения Петровой И.Я. считать последний день отпуска – 13 апреля 2017 года.</w:t>
      </w:r>
    </w:p>
    <w:p w:rsidR="00000000" w:rsidDel="00000000" w:rsidP="00000000" w:rsidRDefault="00000000" w:rsidRPr="00000000">
      <w:pPr>
        <w:pBdr/>
        <w:ind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Главному бухгалтеру Сорокиной А.В. произвести и Петровой И.Я. полный расчет в соответствии с настоящим приказом не позднее 13 апреля 2017 года.</w:t>
      </w:r>
    </w:p>
    <w:p w:rsidR="00000000" w:rsidDel="00000000" w:rsidP="00000000" w:rsidRDefault="00000000" w:rsidRPr="00000000">
      <w:pPr>
        <w:pBdr/>
        <w:ind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Начальнику отдела кадров Портнову В.Д. выдать Петровой И.Я. трудовую книжку, а также другие документы, предусмотренные трудовым законодательством, в рабочий день, предшествующий началу ее отпуска , - 16 марта 2017 года.</w:t>
      </w:r>
    </w:p>
    <w:p w:rsidR="00000000" w:rsidDel="00000000" w:rsidP="00000000" w:rsidRDefault="00000000" w:rsidRPr="00000000">
      <w:pPr>
        <w:pBdr/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Ответственность за исполнение настоящего приказа возложить на главного бухгалтера Сорокину А.В. и начальника отдела кадров Портнова В.Д. в пределах их компетенций.</w:t>
      </w:r>
    </w:p>
    <w:p w:rsidR="00000000" w:rsidDel="00000000" w:rsidP="00000000" w:rsidRDefault="00000000" w:rsidRPr="00000000">
      <w:pPr>
        <w:pBdr/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360" w:firstLine="0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Генеральный директор </w:t>
        <w:tab/>
        <w:t xml:space="preserve">                            Трофимов О.Л.          </w:t>
        <w:tab/>
      </w:r>
      <w:r w:rsidDel="00000000" w:rsidR="00000000" w:rsidRPr="00000000">
        <w:rPr>
          <w:i w:val="1"/>
          <w:rtl w:val="0"/>
        </w:rPr>
        <w:t xml:space="preserve">Трофимов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