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right"/>
        <w:outlineLvl w:val="0"/>
      </w:pPr>
      <w:r>
        <w:t>Приложение</w:t>
      </w:r>
    </w:p>
    <w:p>
      <w:pPr>
        <w:pStyle w:val="para1"/>
        <w:spacing/>
        <w:jc w:val="right"/>
      </w:pPr>
      <w:r>
        <w:t>к приказу ФНС России</w:t>
      </w:r>
    </w:p>
    <w:p>
      <w:pPr>
        <w:pStyle w:val="para1"/>
        <w:spacing/>
        <w:jc w:val="right"/>
      </w:pPr>
      <w:r>
        <w:t>от 16.12.2016 г. N ММВ-7-17/685@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Форма по КНД 1160070</w:t>
      </w:r>
    </w:p>
    <w:p>
      <w:pPr>
        <w:pStyle w:val="para1"/>
        <w:spacing/>
        <w:jc w:val="both"/>
      </w:pPr>
      <w:r/>
    </w:p>
    <w:tbl>
      <w:tblPr>
        <w:tblStyle w:val="NormalTable"/>
        <w:name w:val="Таблица1"/>
        <w:tabOrder w:val="0"/>
        <w:jc w:val="left"/>
        <w:tblInd w:w="62" w:type="dxa"/>
        <w:tblW w:w="9075" w:type="dxa"/>
        <w:tblLook w:val="0000" w:firstRow="0" w:lastRow="0" w:firstColumn="0" w:lastColumn="0" w:noHBand="0" w:noVBand="0"/>
      </w:tblPr>
      <w:tblGrid>
        <w:gridCol w:w="6917"/>
        <w:gridCol w:w="720"/>
        <w:gridCol w:w="359"/>
        <w:gridCol w:w="359"/>
        <w:gridCol w:w="359"/>
        <w:gridCol w:w="361"/>
      </w:tblGrid>
      <w:tr>
        <w:trPr>
          <w:cantSplit w:val="0"/>
          <w:trHeight w:val="0" w:hRule="auto"/>
        </w:trPr>
        <w:tc>
          <w:tcPr>
            <w:tcW w:w="69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Стр.</w:t>
            </w:r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          (наименование налогового органа)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(наименование налогоплательщика, ответственного участника</w:t>
      </w:r>
    </w:p>
    <w:p>
      <w:pPr>
        <w:pStyle w:val="para2"/>
        <w:spacing/>
        <w:jc w:val="both"/>
      </w:pPr>
      <w:r>
        <w:t xml:space="preserve">      консолидированной группы налогоплательщиков, плательщика сбора,</w:t>
      </w:r>
    </w:p>
    <w:p>
      <w:pPr>
        <w:pStyle w:val="para2"/>
        <w:spacing/>
        <w:jc w:val="both"/>
      </w:pPr>
      <w:r>
        <w:t xml:space="preserve">  плательщика страховых взносов, налогового агента, ИНН, КПП; Ф.И.О. &lt;1&gt;</w:t>
      </w:r>
    </w:p>
    <w:p>
      <w:pPr>
        <w:pStyle w:val="para2"/>
        <w:spacing/>
        <w:jc w:val="both"/>
      </w:pPr>
      <w:r>
        <w:t xml:space="preserve">                   индивидуального предпринимателя, ИНН)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        (место нахождения; место жительства)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bookmarkStart w:id="0" w:name="Par52"/>
      <w:bookmarkEnd w:id="0"/>
      <w:r>
        <w:t xml:space="preserve">                                    АКТ</w:t>
      </w:r>
    </w:p>
    <w:p>
      <w:pPr>
        <w:pStyle w:val="para2"/>
        <w:spacing/>
        <w:jc w:val="both"/>
      </w:pPr>
      <w:r>
        <w:t xml:space="preserve">              совместной сверки расчетов по налогам, сборам,</w:t>
      </w:r>
    </w:p>
    <w:p>
      <w:pPr>
        <w:pStyle w:val="para2"/>
        <w:spacing/>
        <w:jc w:val="both"/>
      </w:pPr>
      <w:r>
        <w:t xml:space="preserve">           страховым взносам, пеням, штрафам, процентам N 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Должностное  лицо  налогового  органа,  осуществляющее  сверку  расчетов по</w:t>
      </w:r>
    </w:p>
    <w:p>
      <w:pPr>
        <w:pStyle w:val="para2"/>
        <w:spacing/>
        <w:jc w:val="both"/>
      </w:pPr>
      <w:r>
        <w:t>налогам, сборам, страховым взносам, пеням, штрафам, процентам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                  (Ф.И.О., телефон)</w:t>
      </w:r>
    </w:p>
    <w:p>
      <w:pPr>
        <w:pStyle w:val="para2"/>
        <w:spacing/>
        <w:jc w:val="both"/>
      </w:pPr>
      <w:r>
        <w:t>Налогоплательщик,    ответственный    участник   консолидированной   группы</w:t>
      </w:r>
    </w:p>
    <w:p>
      <w:pPr>
        <w:pStyle w:val="para2"/>
        <w:spacing/>
        <w:jc w:val="both"/>
      </w:pPr>
      <w:r>
        <w:t>налогоплательщиков,   плательщик   сбора,   плательщик  страховых  взносов,</w:t>
      </w:r>
    </w:p>
    <w:p>
      <w:pPr>
        <w:pStyle w:val="para2"/>
        <w:spacing/>
        <w:jc w:val="both"/>
      </w:pPr>
      <w:r>
        <w:t>налоговый агент (законный, уполномоченный представитель)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                  (Ф.И.О., телефон)</w:t>
      </w:r>
    </w:p>
    <w:p>
      <w:pPr>
        <w:pStyle w:val="para2"/>
        <w:spacing/>
        <w:jc w:val="both"/>
      </w:pPr>
      <w:r>
        <w:t>произвели совместную сверку расчетов по налогам, сборам, страховым взносам,</w:t>
      </w:r>
    </w:p>
    <w:p>
      <w:pPr>
        <w:pStyle w:val="para2"/>
        <w:spacing/>
        <w:jc w:val="both"/>
      </w:pPr>
      <w:r>
        <w:t>пеням, штрафам, процентам за период</w:t>
      </w:r>
    </w:p>
    <w:p>
      <w:pPr>
        <w:pStyle w:val="para2"/>
        <w:spacing/>
        <w:jc w:val="both"/>
      </w:pPr>
      <w:r>
        <w:t>с "__" _______ 20__ г. по "__" ________ 20__ г.</w:t>
      </w:r>
    </w:p>
    <w:p>
      <w:pPr>
        <w:pStyle w:val="para2"/>
        <w:spacing/>
        <w:jc w:val="both"/>
      </w:pPr>
      <w:r>
        <w:t>по состоянию на: "__" _________ 20__ г.</w:t>
      </w:r>
    </w:p>
    <w:p>
      <w:pPr>
        <w:pStyle w:val="para1"/>
        <w:spacing/>
        <w:jc w:val="both"/>
      </w:pPr>
      <w:r/>
    </w:p>
    <w:tbl>
      <w:tblPr>
        <w:tblStyle w:val="NormalTable"/>
        <w:name w:val="Таблица2"/>
        <w:tabOrder w:val="0"/>
        <w:jc w:val="left"/>
        <w:tblInd w:w="62" w:type="dxa"/>
        <w:tblW w:w="8028" w:type="dxa"/>
        <w:tblLook w:val="0000" w:firstRow="0" w:lastRow="0" w:firstColumn="0" w:lastColumn="0" w:noHBand="0" w:noVBand="0"/>
      </w:tblPr>
      <w:tblGrid>
        <w:gridCol w:w="5556"/>
        <w:gridCol w:w="363"/>
        <w:gridCol w:w="363"/>
        <w:gridCol w:w="363"/>
        <w:gridCol w:w="363"/>
        <w:gridCol w:w="1020"/>
      </w:tblGrid>
      <w:tr>
        <w:trPr>
          <w:cantSplit w:val="0"/>
          <w:trHeight w:val="0" w:hRule="auto"/>
        </w:trPr>
        <w:tc>
          <w:tcPr>
            <w:tcW w:w="555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right"/>
            </w:pPr>
            <w:r>
              <w:t>Настоящий акт составлен на</w:t>
            </w:r>
          </w:p>
        </w:tc>
        <w:tc>
          <w:tcPr>
            <w:tcW w:w="36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6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6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6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листах</w:t>
            </w:r>
          </w:p>
        </w:tc>
      </w:tr>
    </w:tbl>
    <w:p>
      <w:pPr>
        <w:pStyle w:val="para1"/>
        <w:spacing/>
        <w:jc w:val="both"/>
      </w:pPr>
      <w:r/>
    </w:p>
    <w:tbl>
      <w:tblPr>
        <w:tblStyle w:val="NormalTable"/>
        <w:name w:val="Таблица3"/>
        <w:tabOrder w:val="0"/>
        <w:jc w:val="left"/>
        <w:tblInd w:w="62" w:type="dxa"/>
        <w:tblW w:w="9014" w:type="dxa"/>
        <w:tblLook w:val="0000" w:firstRow="0" w:lastRow="0" w:firstColumn="0" w:lastColumn="0" w:noHBand="0" w:noVBand="0"/>
      </w:tblPr>
      <w:tblGrid>
        <w:gridCol w:w="4252"/>
        <w:gridCol w:w="1304"/>
        <w:gridCol w:w="3458"/>
      </w:tblGrid>
      <w:tr>
        <w:trPr>
          <w:cantSplit w:val="0"/>
          <w:trHeight w:val="0" w:hRule="auto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Налог (сбор, страховые взносы) &lt;2&gt;: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КБК:</w:t>
            </w:r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ОКАТО/ОКТМО &lt;3&gt;:</w:t>
            </w:r>
          </w:p>
        </w:tc>
      </w:tr>
      <w:tr>
        <w:trPr>
          <w:cantSplit w:val="0"/>
          <w:trHeight w:val="0" w:hRule="auto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 xml:space="preserve">    --------------------------------</w:t>
      </w:r>
    </w:p>
    <w:p>
      <w:pPr>
        <w:pStyle w:val="para2"/>
        <w:spacing/>
        <w:jc w:val="both"/>
      </w:pPr>
      <w:bookmarkStart w:id="1" w:name="Par94"/>
      <w:bookmarkEnd w:id="1"/>
      <w:r>
        <w:t xml:space="preserve">    &lt;1&gt; Отчество здесь и далее по тексту Акта указывается при наличии.</w:t>
      </w:r>
    </w:p>
    <w:p>
      <w:pPr>
        <w:pStyle w:val="para2"/>
        <w:spacing/>
        <w:jc w:val="both"/>
      </w:pPr>
      <w:bookmarkStart w:id="2" w:name="Par95"/>
      <w:bookmarkEnd w:id="2"/>
      <w:r>
        <w:t xml:space="preserve">    &lt;2&gt;  Разделы  1 и 2 Акта формируются отдельно по каждому налогу (сбору,</w:t>
      </w:r>
    </w:p>
    <w:p>
      <w:pPr>
        <w:pStyle w:val="para2"/>
        <w:spacing/>
        <w:jc w:val="both"/>
      </w:pPr>
      <w:r>
        <w:t>страховым взносам) и КБК.</w:t>
      </w:r>
    </w:p>
    <w:p>
      <w:pPr>
        <w:pStyle w:val="para2"/>
        <w:spacing/>
        <w:jc w:val="both"/>
      </w:pPr>
      <w:r>
        <w:t xml:space="preserve">    В   разделе   1   Акта   налогоплательщику,   ответственному  участнику</w:t>
      </w:r>
    </w:p>
    <w:p>
      <w:pPr>
        <w:pStyle w:val="para2"/>
        <w:spacing/>
        <w:jc w:val="both"/>
      </w:pPr>
      <w:r>
        <w:t>консолидированной    группы    налогоплательщиков,    плательщику   сборов,</w:t>
      </w:r>
    </w:p>
    <w:p>
      <w:pPr>
        <w:pStyle w:val="para2"/>
        <w:spacing/>
        <w:jc w:val="both"/>
      </w:pPr>
      <w:r>
        <w:t>плательщику  страховых взносов, налоговому агенту (далее - заинтересованное</w:t>
      </w:r>
    </w:p>
    <w:p>
      <w:pPr>
        <w:pStyle w:val="para2"/>
        <w:spacing/>
        <w:jc w:val="both"/>
      </w:pPr>
      <w:r>
        <w:t>лицо)  или  его  представителю  рекомендуется в случае несогласия с данными</w:t>
      </w:r>
    </w:p>
    <w:p>
      <w:pPr>
        <w:pStyle w:val="para2"/>
        <w:spacing/>
        <w:jc w:val="both"/>
      </w:pPr>
      <w:r>
        <w:t>настоящего  Акта  написать:  "Согласовано  с  разногласиями" и в графе 4 по</w:t>
      </w:r>
    </w:p>
    <w:p>
      <w:pPr>
        <w:pStyle w:val="para2"/>
        <w:spacing/>
        <w:jc w:val="both"/>
      </w:pPr>
      <w:r>
        <w:t>строке,  с  суммой,  по  которой  не  согласен,  указать  сумму  по  данным</w:t>
      </w:r>
    </w:p>
    <w:p>
      <w:pPr>
        <w:pStyle w:val="para2"/>
        <w:spacing/>
        <w:jc w:val="both"/>
      </w:pPr>
      <w:r>
        <w:t>заинтересованного лица.</w:t>
      </w:r>
    </w:p>
    <w:p>
      <w:pPr>
        <w:pStyle w:val="para2"/>
        <w:spacing/>
        <w:jc w:val="both"/>
      </w:pPr>
      <w:bookmarkStart w:id="3" w:name="Par104"/>
      <w:bookmarkEnd w:id="3"/>
      <w:r>
        <w:t xml:space="preserve">    &lt;3&gt; За период по 31.12.2013 указывается ОКАТО; с 01.01.2014 - ОКТМО.</w:t>
      </w:r>
    </w:p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bookmarkStart w:id="4" w:name="Par106"/>
      <w:bookmarkEnd w:id="4"/>
      <w:r>
        <w:t xml:space="preserve">                                                                   Раздел 1</w:t>
      </w:r>
    </w:p>
    <w:p>
      <w:pPr>
        <w:pStyle w:val="para2"/>
        <w:spacing/>
        <w:jc w:val="both"/>
      </w:pPr>
      <w:r>
        <w:t xml:space="preserve">                                                     Акта совместной сверки</w:t>
      </w:r>
    </w:p>
    <w:p>
      <w:pPr>
        <w:pStyle w:val="para2"/>
        <w:spacing/>
        <w:jc w:val="both"/>
      </w:pPr>
      <w:r>
        <w:t xml:space="preserve">                                               расчетов по налогам, сборам,</w:t>
      </w:r>
    </w:p>
    <w:p>
      <w:pPr>
        <w:pStyle w:val="para2"/>
        <w:spacing/>
        <w:jc w:val="both"/>
      </w:pPr>
      <w:r>
        <w:t xml:space="preserve">                                                  страховым взносам, пеням,</w:t>
      </w:r>
    </w:p>
    <w:p>
      <w:pPr>
        <w:pStyle w:val="para2"/>
        <w:spacing/>
        <w:jc w:val="both"/>
      </w:pPr>
      <w:r>
        <w:t xml:space="preserve">                                                  штрафам, процентам N 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                            Форма по КНД 1160070</w:t>
      </w:r>
    </w:p>
    <w:p>
      <w:pPr>
        <w:pStyle w:val="para1"/>
        <w:spacing/>
        <w:jc w:val="both"/>
      </w:pPr>
      <w:r/>
    </w:p>
    <w:tbl>
      <w:tblPr>
        <w:tblStyle w:val="NormalTable"/>
        <w:name w:val="Таблица4"/>
        <w:tabOrder w:val="0"/>
        <w:jc w:val="left"/>
        <w:tblInd w:w="62" w:type="dxa"/>
        <w:tblW w:w="9075" w:type="dxa"/>
        <w:tblLook w:val="0000" w:firstRow="0" w:lastRow="0" w:firstColumn="0" w:lastColumn="0" w:noHBand="0" w:noVBand="0"/>
      </w:tblPr>
      <w:tblGrid>
        <w:gridCol w:w="6917"/>
        <w:gridCol w:w="720"/>
        <w:gridCol w:w="359"/>
        <w:gridCol w:w="359"/>
        <w:gridCol w:w="359"/>
        <w:gridCol w:w="361"/>
      </w:tblGrid>
      <w:tr>
        <w:trPr>
          <w:cantSplit w:val="0"/>
          <w:trHeight w:val="0" w:hRule="auto"/>
        </w:trPr>
        <w:tc>
          <w:tcPr>
            <w:tcW w:w="69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Стр.</w:t>
            </w:r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tbl>
      <w:tblPr>
        <w:tblStyle w:val="NormalTable"/>
        <w:name w:val="Таблица5"/>
        <w:tabOrder w:val="0"/>
        <w:jc w:val="left"/>
        <w:tblInd w:w="62" w:type="dxa"/>
        <w:tblW w:w="8180" w:type="dxa"/>
        <w:tblLook w:val="0000" w:firstRow="0" w:lastRow="0" w:firstColumn="0" w:lastColumn="0" w:noHBand="0" w:noVBand="0"/>
      </w:tblPr>
      <w:tblGrid>
        <w:gridCol w:w="2146"/>
        <w:gridCol w:w="2741"/>
        <w:gridCol w:w="3293"/>
      </w:tblGrid>
      <w:tr>
        <w:trPr>
          <w:cantSplit w:val="0"/>
          <w:trHeight w:val="0" w:hRule="auto"/>
        </w:trPr>
        <w:tc>
          <w:tcPr>
            <w:tcW w:w="81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Наименование налога (сбора, страховых взносов):</w:t>
            </w:r>
          </w:p>
        </w:tc>
      </w:tr>
      <w:tr>
        <w:trPr>
          <w:cantSplit w:val="0"/>
          <w:trHeight w:val="0" w:hRule="auto"/>
        </w:trPr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КБК: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ОКАТО/ОКТМО:</w:t>
            </w:r>
          </w:p>
        </w:tc>
        <w:tc>
          <w:tcPr>
            <w:tcW w:w="3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КПП:</w:t>
            </w:r>
          </w:p>
        </w:tc>
      </w:tr>
    </w:tbl>
    <w:p>
      <w:pPr>
        <w:pStyle w:val="para1"/>
        <w:spacing/>
        <w:jc w:val="both"/>
      </w:pPr>
      <w:r/>
    </w:p>
    <w:tbl>
      <w:tblPr>
        <w:tblStyle w:val="NormalTable"/>
        <w:name w:val="Таблица6"/>
        <w:tabOrder w:val="0"/>
        <w:jc w:val="left"/>
        <w:tblInd w:w="62" w:type="dxa"/>
        <w:tblW w:w="9067" w:type="dxa"/>
        <w:tblLook w:val="0000" w:firstRow="0" w:lastRow="0" w:firstColumn="0" w:lastColumn="0" w:noHBand="0" w:noVBand="0"/>
      </w:tblPr>
      <w:tblGrid>
        <w:gridCol w:w="964"/>
        <w:gridCol w:w="5046"/>
        <w:gridCol w:w="1186"/>
        <w:gridCol w:w="1871"/>
      </w:tblGrid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N строки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Сальдо расчетов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Сумма (рублей)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Отметка заинтересованного лица или его представителя о расхождениях (рублей)</w:t>
            </w:r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1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2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3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bookmarkStart w:id="5" w:name="Par133"/>
            <w:bookmarkEnd w:id="5"/>
            <w:r>
              <w:t>4</w:t>
            </w:r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8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ind w:firstLine="283"/>
            </w:pPr>
            <w:r>
              <w:t>По налогу (сбору, страховым взносам):</w:t>
            </w:r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Задолженность, всего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отрицательное сальдо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1.1.3.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1.1.4.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Положительное сальдо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8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ind w:firstLine="283"/>
            </w:pPr>
            <w:r>
              <w:t>По пеням:</w:t>
            </w:r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Задолженность, всего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отрицательное 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2.1.3.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2.1.4.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Положительное сальдо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8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ind w:firstLine="283"/>
            </w:pPr>
            <w:r>
              <w:t>По штрафам:</w:t>
            </w:r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Задолженность, всего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отрицательное 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3.1.3.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3.1.4.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Положительное сальдо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8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ind w:firstLine="283"/>
            </w:pPr>
            <w:r>
              <w:t>По процентам:</w:t>
            </w:r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4.1.1.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Задолженность, всего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4.1.1.1.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4.1.1.2.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4.1.2.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Положительное сальдо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4.2.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5.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Денежные средства, списанные с расчетных счетов налогоплательщика, но не зачисленные на счета по учету доходов бюджетов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6.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Кроме того, невыясненные платежи</w:t>
            </w:r>
          </w:p>
        </w:tc>
        <w:tc>
          <w:tcPr>
            <w:tcW w:w="118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>Должностное лицо налогового</w:t>
      </w:r>
    </w:p>
    <w:p>
      <w:pPr>
        <w:pStyle w:val="para2"/>
        <w:spacing/>
        <w:jc w:val="both"/>
      </w:pPr>
      <w:r>
        <w:t>органа, осуществляющее сверку &lt;1&gt; _________________________ ________</w:t>
      </w:r>
    </w:p>
    <w:p>
      <w:pPr>
        <w:pStyle w:val="para2"/>
        <w:spacing/>
        <w:jc w:val="both"/>
      </w:pPr>
      <w:r>
        <w:t xml:space="preserve">                                   (подпись)    (Ф.И.О.)     (дата)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Согласовано ________________________________________________________</w:t>
      </w:r>
    </w:p>
    <w:p>
      <w:pPr>
        <w:pStyle w:val="para2"/>
        <w:spacing/>
        <w:jc w:val="both"/>
      </w:pPr>
      <w:r>
        <w:t xml:space="preserve">                   ("с разногласиями" или "без разногласий")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Способ получения документов ________________________________________</w:t>
      </w:r>
    </w:p>
    <w:p>
      <w:pPr>
        <w:pStyle w:val="para2"/>
        <w:spacing/>
        <w:jc w:val="both"/>
      </w:pPr>
      <w:r>
        <w:t xml:space="preserve">                              ("лично" или "почтовым отправлением")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Заинтересованное лицо ___________________________ __________</w:t>
      </w:r>
    </w:p>
    <w:p>
      <w:pPr>
        <w:pStyle w:val="para2"/>
        <w:spacing/>
        <w:jc w:val="both"/>
      </w:pPr>
      <w:r>
        <w:t xml:space="preserve">                        (подпись)     (Ф.И.О.)      (дата)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Представитель заинтересованного лица _________________________ ____________</w:t>
      </w:r>
    </w:p>
    <w:p>
      <w:pPr>
        <w:pStyle w:val="para2"/>
        <w:spacing/>
        <w:jc w:val="both"/>
      </w:pPr>
      <w:r>
        <w:t xml:space="preserve">                                      (подпись)    (Ф.И.О.)       (дата)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--------------------------------</w:t>
      </w:r>
    </w:p>
    <w:p>
      <w:pPr>
        <w:pStyle w:val="para2"/>
        <w:spacing/>
        <w:jc w:val="both"/>
      </w:pPr>
      <w:bookmarkStart w:id="6" w:name="Par280"/>
      <w:bookmarkEnd w:id="6"/>
      <w:r>
        <w:t xml:space="preserve">    &lt;1&gt; Заполняется на последней странице раздела 1 Акта.</w:t>
      </w:r>
    </w:p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bookmarkStart w:id="7" w:name="Par282"/>
      <w:bookmarkEnd w:id="7"/>
      <w:r>
        <w:t xml:space="preserve">                                                                   Раздел 2</w:t>
      </w:r>
    </w:p>
    <w:p>
      <w:pPr>
        <w:pStyle w:val="para2"/>
        <w:spacing/>
        <w:jc w:val="both"/>
      </w:pPr>
      <w:r>
        <w:t xml:space="preserve">                                                     Акта совместной сверки</w:t>
      </w:r>
    </w:p>
    <w:p>
      <w:pPr>
        <w:pStyle w:val="para2"/>
        <w:spacing/>
        <w:jc w:val="both"/>
      </w:pPr>
      <w:r>
        <w:t xml:space="preserve">                                               расчетов по налогам, сборам,</w:t>
      </w:r>
    </w:p>
    <w:p>
      <w:pPr>
        <w:pStyle w:val="para2"/>
        <w:spacing/>
        <w:jc w:val="both"/>
      </w:pPr>
      <w:r>
        <w:t xml:space="preserve">                                                  страховым взносам, пеням,</w:t>
      </w:r>
    </w:p>
    <w:p>
      <w:pPr>
        <w:pStyle w:val="para2"/>
        <w:spacing/>
        <w:jc w:val="both"/>
      </w:pPr>
      <w:r>
        <w:t xml:space="preserve">                                               штрафам, процентам N 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                            Форма по КНД 1160070</w:t>
      </w:r>
    </w:p>
    <w:p>
      <w:pPr>
        <w:pStyle w:val="para1"/>
        <w:spacing/>
        <w:jc w:val="both"/>
      </w:pPr>
      <w:r/>
    </w:p>
    <w:tbl>
      <w:tblPr>
        <w:tblStyle w:val="NormalTable"/>
        <w:name w:val="Таблица7"/>
        <w:tabOrder w:val="0"/>
        <w:jc w:val="left"/>
        <w:tblInd w:w="62" w:type="dxa"/>
        <w:tblW w:w="9054" w:type="dxa"/>
        <w:tblLook w:val="0000" w:firstRow="0" w:lastRow="0" w:firstColumn="0" w:lastColumn="0" w:noHBand="0" w:noVBand="0"/>
      </w:tblPr>
      <w:tblGrid>
        <w:gridCol w:w="7257"/>
        <w:gridCol w:w="720"/>
        <w:gridCol w:w="359"/>
        <w:gridCol w:w="359"/>
        <w:gridCol w:w="359"/>
      </w:tblGrid>
      <w:tr>
        <w:trPr>
          <w:cantSplit w:val="0"/>
          <w:trHeight w:val="0" w:hRule="auto"/>
        </w:trPr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Стр.</w:t>
            </w:r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3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tbl>
      <w:tblPr>
        <w:tblStyle w:val="NormalTable"/>
        <w:name w:val="Таблица8"/>
        <w:tabOrder w:val="0"/>
        <w:jc w:val="left"/>
        <w:tblInd w:w="62" w:type="dxa"/>
        <w:tblW w:w="8180" w:type="dxa"/>
        <w:tblLook w:val="0000" w:firstRow="0" w:lastRow="0" w:firstColumn="0" w:lastColumn="0" w:noHBand="0" w:noVBand="0"/>
      </w:tblPr>
      <w:tblGrid>
        <w:gridCol w:w="2146"/>
        <w:gridCol w:w="2741"/>
        <w:gridCol w:w="3293"/>
      </w:tblGrid>
      <w:tr>
        <w:trPr>
          <w:cantSplit w:val="0"/>
          <w:trHeight w:val="0" w:hRule="auto"/>
        </w:trPr>
        <w:tc>
          <w:tcPr>
            <w:tcW w:w="81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Наименование налога (сбора, страховых взносов):</w:t>
            </w:r>
          </w:p>
        </w:tc>
      </w:tr>
      <w:tr>
        <w:trPr>
          <w:cantSplit w:val="0"/>
          <w:trHeight w:val="0" w:hRule="auto"/>
        </w:trPr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КБК: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ОКАТО/ОКТМО:</w:t>
            </w:r>
          </w:p>
        </w:tc>
        <w:tc>
          <w:tcPr>
            <w:tcW w:w="3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КПП:</w:t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                                        (рублей)</w:t>
      </w:r>
    </w:p>
    <w:tbl>
      <w:tblPr>
        <w:tblStyle w:val="NormalTable"/>
        <w:name w:val="Таблица9"/>
        <w:tabOrder w:val="0"/>
        <w:jc w:val="left"/>
        <w:tblInd w:w="62" w:type="dxa"/>
        <w:tblW w:w="8819" w:type="dxa"/>
        <w:tblLook w:val="0000" w:firstRow="0" w:lastRow="0" w:firstColumn="0" w:lastColumn="0" w:noHBand="0" w:noVBand="0"/>
      </w:tblPr>
      <w:tblGrid>
        <w:gridCol w:w="1020"/>
        <w:gridCol w:w="2866"/>
        <w:gridCol w:w="1191"/>
        <w:gridCol w:w="1361"/>
        <w:gridCol w:w="1077"/>
        <w:gridCol w:w="1304"/>
      </w:tblGrid>
      <w:tr>
        <w:trPr>
          <w:cantSplit w:val="0"/>
          <w:trHeight w:val="0" w:hRule="auto"/>
        </w:trPr>
        <w:tc>
          <w:tcPr>
            <w:tcW w:w="38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Наименование сверяемых данных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Данные налогового органа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Данные заинтересованного лица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Расхождения ("+"; "-")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Результаты совместной сверки</w:t>
            </w:r>
          </w:p>
        </w:tc>
      </w:tr>
      <w:tr>
        <w:trPr>
          <w:cantSplit w:val="0"/>
          <w:trHeight w:val="0" w:hRule="auto"/>
        </w:trPr>
        <w:tc>
          <w:tcPr>
            <w:tcW w:w="38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3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center"/>
            </w:pPr>
            <w:r>
              <w:t>5</w:t>
            </w:r>
          </w:p>
        </w:tc>
      </w:tr>
      <w:tr>
        <w:trPr>
          <w:cantSplit w:val="0"/>
          <w:trHeight w:val="0" w:hRule="auto"/>
        </w:trPr>
        <w:tc>
          <w:tcPr>
            <w:tcW w:w="38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 Сальдо на начало сверяемого периода (дата ____________)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Задолженность,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отрицательное сальдо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1.1.1.2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1.1.1.3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1.1.1.4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1.1.2.1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отрицательное 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1.1.2.2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1.1.2.3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1.1.2.4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1.1.3.1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отрицательное 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1.1.3.2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1.1.3.3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1.1.3.4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банкротства, всего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1.1.4.1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1.1.4.2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1.1.5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Положительное сальдо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1.2.1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1.2.2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1.2.3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1.2.4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38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 За сверяемый период (с ______ по _______)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Принято отрицательное (положительное сальдо):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2.1.5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Начислено (доначислено) (по расчетам, перерасчетам и решениям, вынесенным по результатам рассмотрения материалов налоговых проверок, по судебным актам):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2.2.1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2.2.2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2.2.3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2.2.4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2.2.5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Уменьшено (по расчетам, перерасчетам решениям, вынесенным по результатам рассмотрения материалов налоговых проверок, по судебным актам):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2.3.1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2.3.2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2.3.3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Уплачено: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уплачено налога (сбора, страховых взносов):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2.4.1.1.1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 зачтено излишне уплаченного (взысканного) налога (сбора, страховых взносов)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2.4.1.2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2.4.1.3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2.4.1.4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2.4.2.1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уплачены пени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2.4.2.2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2.4.2.3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2.4.2.4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штрафы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2.4.3.1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уплачено штрафов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2.4.3.2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2.4.3.3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2.4.3.4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проценты,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2.4.4.1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2.4.4.2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2.4.4.3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2.5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Передано отрицательное (положительное сальдо) реорганизованного юридического лица: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2.5.1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2.5.2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2.5.3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2.5.4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2.5.5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2.6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Списана реструктурированная задолженность по пеням в случае выполнения условий реструктуризации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2.7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Списана реструктурированная задолженность по штрафам в случае выполнения условий реструктуризации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2.8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Списана задолженность по постановлениям Правительства Российской Федерации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2.8.1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2.8.2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2.8.3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2.8.4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Возвращено из бюджета: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2.9.1.1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 возвращено излишне уплаченного (взысканного) налога (сбора, страховых взносов)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2.9.2.1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 возвращено излишне уплаченных (взысканных) пеней по налогу (сбору, страховым взносам)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2.9.3.1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 возвращено излишне уплаченного (взысканного) штрафа по налогу (сбору, страховым взносам)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2.9.5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38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 Сальдо на конец сверяемого периода (дата _________)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Задолженность,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3.1.1.1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Отрицательное сальдо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3.1.1.2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3.1.1.3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3.1.1.4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3.1.2.1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3.1.2.2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3.1.2.3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3.1.2.4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3.1.3.1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3.1.3.2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отсроченные (рассроченные)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3.1.3.3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3.1.3.4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реструктуризированная задолженность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банкротства, всего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в том числе: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3.1.4.1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3.1.4.2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приостановленные к взысканию платежи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3.1.5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Положительное сальдо всего: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3.2.1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3.2.2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3.2.3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3.2.4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38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 Кроме того, денежные средства, списанные с расчетных счетов заинтересованного лица, но не зачисленные на счета по учету доходов бюджетов на конец сверяемого периода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4.1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налог (сбор, страховые взносы)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4.2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пеня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4.3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  <w:spacing/>
              <w:jc w:val="both"/>
            </w:pPr>
            <w:r>
              <w:t>штрафы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4.4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остаток неуплаченных сумм процентов,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4.5</w:t>
            </w:r>
          </w:p>
        </w:tc>
        <w:tc>
          <w:tcPr>
            <w:tcW w:w="286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>
              <w:t>проценты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(отрицательное, положительное сальдо)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484658480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>В результате проведенной</w:t>
      </w:r>
    </w:p>
    <w:p>
      <w:pPr>
        <w:pStyle w:val="para2"/>
        <w:spacing/>
        <w:jc w:val="both"/>
      </w:pPr>
      <w:r>
        <w:t>совместной сверки расчетов</w:t>
      </w:r>
    </w:p>
    <w:p>
      <w:pPr>
        <w:pStyle w:val="para2"/>
        <w:spacing/>
        <w:jc w:val="both"/>
      </w:pPr>
      <w:r>
        <w:t>выявлены следующие разногласия:       _____________________________________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Объяснения причин разногласий:        _____________________________________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Предложения налогового органа:        _____________________________________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Предложения заинтересованного</w:t>
      </w:r>
    </w:p>
    <w:p>
      <w:pPr>
        <w:pStyle w:val="para2"/>
        <w:spacing/>
        <w:jc w:val="both"/>
      </w:pPr>
      <w:r>
        <w:t>лица или его представителя:           _____________________________________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Указать: в результате проведенной</w:t>
      </w:r>
    </w:p>
    <w:p>
      <w:pPr>
        <w:pStyle w:val="para2"/>
        <w:spacing/>
        <w:jc w:val="both"/>
      </w:pPr>
      <w:r>
        <w:t>совместной сверки расчетов</w:t>
      </w:r>
    </w:p>
    <w:p>
      <w:pPr>
        <w:pStyle w:val="para2"/>
        <w:spacing/>
        <w:jc w:val="both"/>
      </w:pPr>
      <w:r>
        <w:t>расхождения устранены или не</w:t>
      </w:r>
    </w:p>
    <w:p>
      <w:pPr>
        <w:pStyle w:val="para2"/>
        <w:spacing/>
        <w:jc w:val="both"/>
      </w:pPr>
      <w:r>
        <w:t>устранены                             _____________________________________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В случае, если не устранены - указать</w:t>
      </w:r>
    </w:p>
    <w:p>
      <w:pPr>
        <w:pStyle w:val="para2"/>
        <w:spacing/>
        <w:jc w:val="both"/>
      </w:pPr>
      <w:r>
        <w:t>причину                               _____________________________________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Должностное лицо налогового органа,</w:t>
      </w:r>
    </w:p>
    <w:p>
      <w:pPr>
        <w:pStyle w:val="para2"/>
        <w:spacing/>
        <w:jc w:val="both"/>
      </w:pPr>
      <w:r>
        <w:t>проводящее сверку расчетов            ____________________________ ________</w:t>
      </w:r>
    </w:p>
    <w:p>
      <w:pPr>
        <w:pStyle w:val="para2"/>
        <w:spacing/>
        <w:jc w:val="both"/>
      </w:pPr>
      <w:r>
        <w:t xml:space="preserve">                                      (подпись)      (Ф.И.О.)       (дата)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Заинтересованное лицо                 ____________________________ ________</w:t>
      </w:r>
    </w:p>
    <w:p>
      <w:pPr>
        <w:pStyle w:val="para2"/>
        <w:spacing/>
        <w:jc w:val="both"/>
      </w:pPr>
      <w:r>
        <w:t xml:space="preserve">                                      (подпись)      (Ф.И.О.)       (дата)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Представитель заинтересованного лица  ____________________________ ________</w:t>
      </w:r>
    </w:p>
    <w:p>
      <w:pPr>
        <w:pStyle w:val="para2"/>
        <w:spacing/>
        <w:jc w:val="both"/>
      </w:pPr>
      <w:r>
        <w:t xml:space="preserve">                                      (подпись)      (Ф.И.О.)       (дата)</w:t>
      </w:r>
    </w:p>
    <w:p>
      <w:pPr>
        <w:pStyle w:val="para1"/>
        <w:spacing/>
        <w:jc w:val="both"/>
      </w:pPr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8465848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lang w:val="ru-ru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Calibri" w:cs="Courier New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lang w:val="ru-ru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Calibri" w:cs="Courier New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v.baldin</dc:creator>
  <cp:keywords/>
  <dc:description/>
  <cp:lastModifiedBy>v.baldin</cp:lastModifiedBy>
  <cp:revision>2</cp:revision>
  <dcterms:created xsi:type="dcterms:W3CDTF">2017-01-17T13:07:00Z</dcterms:created>
  <dcterms:modified xsi:type="dcterms:W3CDTF">2017-01-17T13:08:00Z</dcterms:modified>
</cp:coreProperties>
</file>