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03" w:rsidRPr="009A7503" w:rsidRDefault="009A7503" w:rsidP="009A7503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7503">
        <w:rPr>
          <w:rFonts w:ascii="Times New Roman" w:hAnsi="Times New Roman"/>
          <w:sz w:val="24"/>
          <w:szCs w:val="24"/>
        </w:rPr>
        <w:t>Вносится Правительством</w:t>
      </w:r>
    </w:p>
    <w:p w:rsidR="009A7503" w:rsidRPr="009A7503" w:rsidRDefault="009A7503" w:rsidP="009A7503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A7503">
        <w:rPr>
          <w:rFonts w:ascii="Times New Roman" w:hAnsi="Times New Roman"/>
          <w:sz w:val="24"/>
          <w:szCs w:val="24"/>
        </w:rPr>
        <w:t>Российской Федерации</w:t>
      </w:r>
    </w:p>
    <w:p w:rsidR="009A7503" w:rsidRPr="009A7503" w:rsidRDefault="009A7503" w:rsidP="009A7503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9A7503" w:rsidRPr="009A7503" w:rsidRDefault="009A7503" w:rsidP="009A7503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9A7503">
        <w:rPr>
          <w:rFonts w:ascii="Times New Roman" w:hAnsi="Times New Roman"/>
          <w:sz w:val="24"/>
          <w:szCs w:val="24"/>
        </w:rPr>
        <w:t>Проект</w:t>
      </w:r>
    </w:p>
    <w:p w:rsidR="009A7503" w:rsidRPr="009A7503" w:rsidRDefault="009A7503" w:rsidP="004A18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503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9A7503" w:rsidRPr="009A7503" w:rsidRDefault="009A7503" w:rsidP="004A18E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7503" w:rsidRDefault="00F63254" w:rsidP="003A2C4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9A7503" w:rsidRPr="009A7503">
        <w:rPr>
          <w:rFonts w:ascii="Times New Roman" w:hAnsi="Times New Roman"/>
          <w:b/>
          <w:sz w:val="28"/>
          <w:szCs w:val="28"/>
        </w:rPr>
        <w:t xml:space="preserve"> в </w:t>
      </w:r>
      <w:r w:rsidR="001B5C14">
        <w:rPr>
          <w:rFonts w:ascii="Times New Roman" w:hAnsi="Times New Roman"/>
          <w:b/>
          <w:sz w:val="28"/>
          <w:szCs w:val="28"/>
        </w:rPr>
        <w:t xml:space="preserve">главу 51 </w:t>
      </w:r>
      <w:r w:rsidR="006E59A5">
        <w:rPr>
          <w:rFonts w:ascii="Times New Roman" w:hAnsi="Times New Roman"/>
          <w:b/>
          <w:sz w:val="28"/>
          <w:szCs w:val="28"/>
        </w:rPr>
        <w:t>Трудово</w:t>
      </w:r>
      <w:r w:rsidR="001B5C14">
        <w:rPr>
          <w:rFonts w:ascii="Times New Roman" w:hAnsi="Times New Roman"/>
          <w:b/>
          <w:sz w:val="28"/>
          <w:szCs w:val="28"/>
        </w:rPr>
        <w:t>го</w:t>
      </w:r>
      <w:r w:rsidR="009A7503" w:rsidRPr="009A7503">
        <w:rPr>
          <w:rFonts w:ascii="Times New Roman" w:hAnsi="Times New Roman"/>
          <w:b/>
          <w:sz w:val="28"/>
          <w:szCs w:val="28"/>
        </w:rPr>
        <w:t xml:space="preserve"> кодекс</w:t>
      </w:r>
      <w:r w:rsidR="001B5C14">
        <w:rPr>
          <w:rFonts w:ascii="Times New Roman" w:hAnsi="Times New Roman"/>
          <w:b/>
          <w:sz w:val="28"/>
          <w:szCs w:val="28"/>
        </w:rPr>
        <w:t>а</w:t>
      </w:r>
    </w:p>
    <w:p w:rsidR="009A7503" w:rsidRDefault="009A7503" w:rsidP="009E68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7503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9E6808" w:rsidRPr="009E6808" w:rsidRDefault="009E6808" w:rsidP="009E68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9A5" w:rsidRPr="006E59A5" w:rsidRDefault="006E59A5" w:rsidP="009E680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E59A5">
        <w:rPr>
          <w:rFonts w:ascii="Times New Roman" w:hAnsi="Times New Roman"/>
          <w:b/>
          <w:sz w:val="28"/>
          <w:szCs w:val="28"/>
        </w:rPr>
        <w:t>Статья 1</w:t>
      </w:r>
    </w:p>
    <w:p w:rsidR="006E59A5" w:rsidRDefault="006E59A5" w:rsidP="002735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1B5C14">
        <w:rPr>
          <w:rFonts w:ascii="Times New Roman" w:hAnsi="Times New Roman"/>
          <w:sz w:val="28"/>
          <w:szCs w:val="28"/>
        </w:rPr>
        <w:t xml:space="preserve">главу 51 </w:t>
      </w:r>
      <w:r w:rsidR="009A7503" w:rsidRPr="009A7503">
        <w:rPr>
          <w:rFonts w:ascii="Times New Roman" w:hAnsi="Times New Roman"/>
          <w:sz w:val="28"/>
          <w:szCs w:val="28"/>
        </w:rPr>
        <w:t>Трудово</w:t>
      </w:r>
      <w:r w:rsidR="001B5C14">
        <w:rPr>
          <w:rFonts w:ascii="Times New Roman" w:hAnsi="Times New Roman"/>
          <w:sz w:val="28"/>
          <w:szCs w:val="28"/>
        </w:rPr>
        <w:t>го</w:t>
      </w:r>
      <w:r w:rsidR="009A7503" w:rsidRPr="009A7503">
        <w:rPr>
          <w:rFonts w:ascii="Times New Roman" w:hAnsi="Times New Roman"/>
          <w:sz w:val="28"/>
          <w:szCs w:val="28"/>
        </w:rPr>
        <w:t xml:space="preserve"> кодекс</w:t>
      </w:r>
      <w:r w:rsidR="001B5C14">
        <w:rPr>
          <w:rFonts w:ascii="Times New Roman" w:hAnsi="Times New Roman"/>
          <w:sz w:val="28"/>
          <w:szCs w:val="28"/>
        </w:rPr>
        <w:t>а</w:t>
      </w:r>
      <w:r w:rsidR="009A7503" w:rsidRPr="009A7503">
        <w:rPr>
          <w:rFonts w:ascii="Times New Roman" w:hAnsi="Times New Roman"/>
          <w:sz w:val="28"/>
          <w:szCs w:val="28"/>
        </w:rPr>
        <w:t xml:space="preserve"> Российской Федерации (Собрание законодательства Российской Федер</w:t>
      </w:r>
      <w:r w:rsidR="009A7503">
        <w:rPr>
          <w:rFonts w:ascii="Times New Roman" w:hAnsi="Times New Roman"/>
          <w:sz w:val="28"/>
          <w:szCs w:val="28"/>
        </w:rPr>
        <w:t>ации, 2002, № 1, ст. 3; 2004, № </w:t>
      </w:r>
      <w:r w:rsidR="00FC4084">
        <w:rPr>
          <w:rFonts w:ascii="Times New Roman" w:hAnsi="Times New Roman"/>
          <w:sz w:val="28"/>
          <w:szCs w:val="28"/>
        </w:rPr>
        <w:t>35, ст. </w:t>
      </w:r>
      <w:r w:rsidR="009A7503" w:rsidRPr="009A7503">
        <w:rPr>
          <w:rFonts w:ascii="Times New Roman" w:hAnsi="Times New Roman"/>
          <w:sz w:val="28"/>
          <w:szCs w:val="28"/>
        </w:rPr>
        <w:t xml:space="preserve">3607; 2006, № 27, ст. 2878; 2008, № 30, ст. 3616; 2009, № 46, ст. 5419; 2013, № 27, ст. 3477; 2014, № 52, ст. 7554)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E59A5" w:rsidRPr="006E59A5" w:rsidRDefault="001B5C14" w:rsidP="002735AB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 статьи 328 слова «и профессиональное обучение» исключить.</w:t>
      </w:r>
    </w:p>
    <w:p w:rsidR="006E59A5" w:rsidRPr="006E59A5" w:rsidRDefault="006E59A5" w:rsidP="002735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7503">
        <w:rPr>
          <w:rFonts w:ascii="Times New Roman" w:hAnsi="Times New Roman"/>
          <w:sz w:val="28"/>
          <w:szCs w:val="28"/>
        </w:rPr>
        <w:t xml:space="preserve">Дополнить </w:t>
      </w:r>
      <w:r w:rsidR="00FA0D5E">
        <w:rPr>
          <w:rFonts w:ascii="Times New Roman" w:hAnsi="Times New Roman"/>
          <w:sz w:val="28"/>
          <w:szCs w:val="28"/>
        </w:rPr>
        <w:t>статьей 328</w:t>
      </w:r>
      <w:r w:rsidRPr="00FA0D5E">
        <w:rPr>
          <w:rFonts w:ascii="Times New Roman" w:hAnsi="Times New Roman"/>
          <w:sz w:val="28"/>
          <w:szCs w:val="28"/>
          <w:vertAlign w:val="superscript"/>
        </w:rPr>
        <w:t>1</w:t>
      </w:r>
      <w:r w:rsidRPr="009A750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A7503" w:rsidRPr="009A7503" w:rsidRDefault="009A7503" w:rsidP="004A18EB">
      <w:pPr>
        <w:spacing w:after="120"/>
        <w:ind w:left="2835" w:hanging="1984"/>
        <w:rPr>
          <w:rFonts w:ascii="Times New Roman" w:hAnsi="Times New Roman"/>
          <w:sz w:val="28"/>
          <w:szCs w:val="28"/>
        </w:rPr>
      </w:pPr>
      <w:r w:rsidRPr="009A7503">
        <w:rPr>
          <w:rFonts w:ascii="Times New Roman" w:hAnsi="Times New Roman"/>
          <w:sz w:val="28"/>
          <w:szCs w:val="28"/>
        </w:rPr>
        <w:t>«</w:t>
      </w:r>
      <w:r w:rsidR="00FA0D5E">
        <w:rPr>
          <w:rFonts w:ascii="Times New Roman" w:hAnsi="Times New Roman"/>
          <w:b/>
          <w:sz w:val="28"/>
          <w:szCs w:val="28"/>
        </w:rPr>
        <w:t>Статья 328</w:t>
      </w:r>
      <w:r w:rsidR="00FA0D5E" w:rsidRPr="00FA0D5E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9A7503">
        <w:rPr>
          <w:rFonts w:ascii="Times New Roman" w:hAnsi="Times New Roman"/>
          <w:b/>
          <w:sz w:val="28"/>
          <w:szCs w:val="28"/>
        </w:rPr>
        <w:t>.</w:t>
      </w:r>
      <w:r w:rsidR="004A18EB">
        <w:rPr>
          <w:rFonts w:ascii="Times New Roman" w:hAnsi="Times New Roman"/>
          <w:b/>
          <w:sz w:val="28"/>
          <w:szCs w:val="28"/>
        </w:rPr>
        <w:tab/>
      </w:r>
      <w:r w:rsidR="007D44B6">
        <w:rPr>
          <w:rFonts w:ascii="Times New Roman" w:hAnsi="Times New Roman"/>
          <w:b/>
          <w:sz w:val="28"/>
          <w:szCs w:val="28"/>
        </w:rPr>
        <w:t>Особенности</w:t>
      </w:r>
      <w:r w:rsidRPr="009A7503">
        <w:rPr>
          <w:rFonts w:ascii="Times New Roman" w:hAnsi="Times New Roman"/>
          <w:b/>
          <w:sz w:val="28"/>
          <w:szCs w:val="28"/>
        </w:rPr>
        <w:t xml:space="preserve"> </w:t>
      </w:r>
      <w:r w:rsidR="007D44B6">
        <w:rPr>
          <w:rFonts w:ascii="Times New Roman" w:hAnsi="Times New Roman"/>
          <w:b/>
          <w:sz w:val="28"/>
          <w:szCs w:val="28"/>
        </w:rPr>
        <w:t xml:space="preserve">допуска </w:t>
      </w:r>
      <w:r w:rsidR="00FA0D5E">
        <w:rPr>
          <w:rFonts w:ascii="Times New Roman" w:hAnsi="Times New Roman"/>
          <w:b/>
          <w:sz w:val="28"/>
          <w:szCs w:val="28"/>
        </w:rPr>
        <w:t>к осуществлению</w:t>
      </w:r>
      <w:r w:rsidR="00FA0D5E" w:rsidRPr="009A7503">
        <w:rPr>
          <w:rFonts w:ascii="Times New Roman" w:hAnsi="Times New Roman"/>
          <w:b/>
          <w:sz w:val="28"/>
          <w:szCs w:val="28"/>
        </w:rPr>
        <w:t xml:space="preserve"> трудовой деятельности</w:t>
      </w:r>
      <w:r w:rsidR="00FA0D5E">
        <w:rPr>
          <w:rFonts w:ascii="Times New Roman" w:hAnsi="Times New Roman"/>
          <w:b/>
          <w:sz w:val="28"/>
          <w:szCs w:val="28"/>
        </w:rPr>
        <w:t xml:space="preserve"> отдельных категорий </w:t>
      </w:r>
      <w:r w:rsidR="001F3027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FA0D5E">
        <w:rPr>
          <w:rFonts w:ascii="Times New Roman" w:hAnsi="Times New Roman"/>
          <w:b/>
          <w:sz w:val="28"/>
          <w:szCs w:val="28"/>
        </w:rPr>
        <w:t xml:space="preserve">автомобильного транспорта и </w:t>
      </w:r>
      <w:r w:rsidR="00631DF3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FA0D5E">
        <w:rPr>
          <w:rFonts w:ascii="Times New Roman" w:hAnsi="Times New Roman"/>
          <w:b/>
          <w:sz w:val="28"/>
          <w:szCs w:val="28"/>
        </w:rPr>
        <w:t>городского наземного электрического транспорта</w:t>
      </w:r>
    </w:p>
    <w:p w:rsidR="001F3027" w:rsidRDefault="001F3027" w:rsidP="009A75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осуществлению трудовой деятельности на должност</w:t>
      </w:r>
      <w:r w:rsidR="001B5C14">
        <w:rPr>
          <w:rFonts w:ascii="Times New Roman" w:hAnsi="Times New Roman"/>
          <w:sz w:val="28"/>
          <w:szCs w:val="28"/>
        </w:rPr>
        <w:t xml:space="preserve">ях </w:t>
      </w:r>
      <w:r w:rsidRPr="001F3027">
        <w:rPr>
          <w:rFonts w:ascii="Times New Roman" w:hAnsi="Times New Roman"/>
          <w:sz w:val="28"/>
          <w:szCs w:val="28"/>
        </w:rPr>
        <w:t>лиц, ответственн</w:t>
      </w:r>
      <w:r w:rsidR="00EB1485">
        <w:rPr>
          <w:rFonts w:ascii="Times New Roman" w:hAnsi="Times New Roman"/>
          <w:sz w:val="28"/>
          <w:szCs w:val="28"/>
        </w:rPr>
        <w:t>ых</w:t>
      </w:r>
      <w:r w:rsidRPr="001F3027">
        <w:rPr>
          <w:rFonts w:ascii="Times New Roman" w:hAnsi="Times New Roman"/>
          <w:sz w:val="28"/>
          <w:szCs w:val="28"/>
        </w:rPr>
        <w:t xml:space="preserve"> за обеспечение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B1485">
        <w:rPr>
          <w:rFonts w:ascii="Times New Roman" w:hAnsi="Times New Roman"/>
          <w:sz w:val="28"/>
          <w:szCs w:val="28"/>
        </w:rPr>
        <w:t>консультантов</w:t>
      </w:r>
      <w:r w:rsidR="001B5C14">
        <w:rPr>
          <w:rFonts w:ascii="Times New Roman" w:hAnsi="Times New Roman"/>
          <w:sz w:val="28"/>
          <w:szCs w:val="28"/>
        </w:rPr>
        <w:t xml:space="preserve"> по во</w:t>
      </w:r>
      <w:r w:rsidR="00E3036B">
        <w:rPr>
          <w:rFonts w:ascii="Times New Roman" w:hAnsi="Times New Roman"/>
          <w:sz w:val="28"/>
          <w:szCs w:val="28"/>
        </w:rPr>
        <w:t xml:space="preserve">просам безопасности перевозок опасных грузов автомобильным транспортом, </w:t>
      </w:r>
      <w:r w:rsidR="00EB1485">
        <w:rPr>
          <w:rFonts w:ascii="Times New Roman" w:hAnsi="Times New Roman"/>
          <w:sz w:val="28"/>
          <w:szCs w:val="28"/>
        </w:rPr>
        <w:t>лиц, ответственных</w:t>
      </w:r>
      <w:r w:rsidR="00DB6129" w:rsidRPr="00DB6129">
        <w:rPr>
          <w:rFonts w:ascii="Times New Roman" w:hAnsi="Times New Roman"/>
          <w:sz w:val="28"/>
          <w:szCs w:val="28"/>
        </w:rPr>
        <w:t xml:space="preserve"> за организацию международных автомобильных перевозок, </w:t>
      </w:r>
      <w:r w:rsidR="00DB6129">
        <w:rPr>
          <w:rFonts w:ascii="Times New Roman" w:hAnsi="Times New Roman"/>
          <w:sz w:val="28"/>
          <w:szCs w:val="28"/>
        </w:rPr>
        <w:t xml:space="preserve">а также трудовой деятельности в качестве </w:t>
      </w:r>
      <w:r w:rsidR="00DB6129" w:rsidRPr="00DB6129">
        <w:rPr>
          <w:rFonts w:ascii="Times New Roman" w:hAnsi="Times New Roman"/>
          <w:sz w:val="28"/>
          <w:szCs w:val="28"/>
        </w:rPr>
        <w:t>водителей транспортных средств, осуществляющих перевозки опасных грузов</w:t>
      </w:r>
      <w:r w:rsidR="00DB6129">
        <w:rPr>
          <w:rFonts w:ascii="Times New Roman" w:hAnsi="Times New Roman"/>
          <w:sz w:val="28"/>
          <w:szCs w:val="28"/>
        </w:rPr>
        <w:t xml:space="preserve">, </w:t>
      </w:r>
      <w:r w:rsidR="00DB6129" w:rsidRPr="00DB6129">
        <w:rPr>
          <w:rFonts w:ascii="Times New Roman" w:hAnsi="Times New Roman"/>
          <w:sz w:val="28"/>
          <w:szCs w:val="28"/>
        </w:rPr>
        <w:t>водителей транспортных средств, осуществляющих международные автомобильные перевозки</w:t>
      </w:r>
      <w:r w:rsidR="00DB6129">
        <w:rPr>
          <w:rFonts w:ascii="Times New Roman" w:hAnsi="Times New Roman"/>
          <w:sz w:val="28"/>
          <w:szCs w:val="28"/>
        </w:rPr>
        <w:t xml:space="preserve">, экспертов-техников, осуществляющих независимую </w:t>
      </w:r>
      <w:r w:rsidR="00DB6129" w:rsidRPr="00DB6129">
        <w:rPr>
          <w:rFonts w:ascii="Times New Roman" w:hAnsi="Times New Roman"/>
          <w:sz w:val="28"/>
          <w:szCs w:val="28"/>
        </w:rPr>
        <w:t>техническ</w:t>
      </w:r>
      <w:r w:rsidR="00DB6129">
        <w:rPr>
          <w:rFonts w:ascii="Times New Roman" w:hAnsi="Times New Roman"/>
          <w:sz w:val="28"/>
          <w:szCs w:val="28"/>
        </w:rPr>
        <w:t>ую</w:t>
      </w:r>
      <w:r w:rsidR="00DB6129" w:rsidRPr="00DB6129">
        <w:rPr>
          <w:rFonts w:ascii="Times New Roman" w:hAnsi="Times New Roman"/>
          <w:sz w:val="28"/>
          <w:szCs w:val="28"/>
        </w:rPr>
        <w:t xml:space="preserve"> экспертиз</w:t>
      </w:r>
      <w:r w:rsidR="00DB6129">
        <w:rPr>
          <w:rFonts w:ascii="Times New Roman" w:hAnsi="Times New Roman"/>
          <w:sz w:val="28"/>
          <w:szCs w:val="28"/>
        </w:rPr>
        <w:t>у</w:t>
      </w:r>
      <w:r w:rsidR="00DB6129" w:rsidRPr="00DB6129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DB6129">
        <w:rPr>
          <w:rFonts w:ascii="Times New Roman" w:hAnsi="Times New Roman"/>
          <w:sz w:val="28"/>
          <w:szCs w:val="28"/>
        </w:rPr>
        <w:t>,</w:t>
      </w:r>
      <w:r w:rsidR="00DB6129" w:rsidRPr="00DB6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допускаются работники, прошедшие оценку квалификац</w:t>
      </w:r>
      <w:r w:rsidR="00B964BB">
        <w:rPr>
          <w:rFonts w:ascii="Times New Roman" w:hAnsi="Times New Roman"/>
          <w:sz w:val="28"/>
          <w:szCs w:val="28"/>
        </w:rPr>
        <w:t>ии в порядке, установленном федеральным</w:t>
      </w:r>
      <w:r w:rsidR="00EB1485">
        <w:rPr>
          <w:rFonts w:ascii="Times New Roman" w:hAnsi="Times New Roman"/>
          <w:sz w:val="28"/>
          <w:szCs w:val="28"/>
        </w:rPr>
        <w:t>и законами</w:t>
      </w:r>
      <w:r w:rsidR="00B964BB">
        <w:rPr>
          <w:rFonts w:ascii="Times New Roman" w:hAnsi="Times New Roman"/>
          <w:sz w:val="28"/>
          <w:szCs w:val="28"/>
        </w:rPr>
        <w:t xml:space="preserve"> и издаваемыми в соответствии с ним</w:t>
      </w:r>
      <w:r w:rsidR="00EB1485">
        <w:rPr>
          <w:rFonts w:ascii="Times New Roman" w:hAnsi="Times New Roman"/>
          <w:sz w:val="28"/>
          <w:szCs w:val="28"/>
        </w:rPr>
        <w:t>и</w:t>
      </w:r>
      <w:r w:rsidR="00B964B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Федерации.».</w:t>
      </w:r>
    </w:p>
    <w:p w:rsidR="00606AAA" w:rsidRPr="006E59A5" w:rsidRDefault="006E59A5" w:rsidP="009A750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E59A5">
        <w:rPr>
          <w:rFonts w:ascii="Times New Roman" w:hAnsi="Times New Roman"/>
          <w:b/>
          <w:sz w:val="28"/>
          <w:szCs w:val="28"/>
        </w:rPr>
        <w:t>Статья 2</w:t>
      </w:r>
    </w:p>
    <w:p w:rsidR="006E59A5" w:rsidRDefault="006E59A5" w:rsidP="009A75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</w:t>
      </w:r>
      <w:r w:rsidR="00DB6129">
        <w:rPr>
          <w:rFonts w:ascii="Times New Roman" w:hAnsi="Times New Roman"/>
          <w:sz w:val="28"/>
          <w:szCs w:val="28"/>
        </w:rPr>
        <w:t>с 1 марта 2023 года</w:t>
      </w:r>
      <w:r w:rsidR="00280D0F">
        <w:rPr>
          <w:rFonts w:ascii="Times New Roman" w:hAnsi="Times New Roman"/>
          <w:sz w:val="28"/>
          <w:szCs w:val="28"/>
        </w:rPr>
        <w:t>.</w:t>
      </w:r>
    </w:p>
    <w:p w:rsidR="006E59A5" w:rsidRDefault="006E59A5" w:rsidP="009A75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6808" w:rsidRDefault="009E6808" w:rsidP="009A75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59A5" w:rsidRDefault="006E59A5" w:rsidP="009A75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 w:rsidR="003A2C47" w:rsidRDefault="006E59A5" w:rsidP="006E5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3A2C47" w:rsidRDefault="003A2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2C47" w:rsidRDefault="003A2C47" w:rsidP="003A2C47">
      <w:pPr>
        <w:spacing w:after="0" w:line="30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A2C47" w:rsidRPr="003A2C47" w:rsidRDefault="003A2C47" w:rsidP="003A2C47">
      <w:pPr>
        <w:spacing w:after="0" w:line="30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2C47" w:rsidRPr="003A2C47" w:rsidRDefault="003A2C47" w:rsidP="003A2C47">
      <w:pPr>
        <w:spacing w:after="0" w:line="30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 проекту федерального закона «О внесении изменений в главу 51 Трудового кодекса Российской Федерации» </w:t>
      </w:r>
    </w:p>
    <w:p w:rsidR="003A2C47" w:rsidRPr="003A2C47" w:rsidRDefault="003A2C47" w:rsidP="003A2C47">
      <w:pPr>
        <w:spacing w:after="0" w:line="30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2C47" w:rsidRPr="003A2C47" w:rsidRDefault="003A2C47" w:rsidP="003A2C47">
      <w:pPr>
        <w:spacing w:after="0" w:line="302" w:lineRule="atLeast"/>
        <w:ind w:right="144" w:firstLine="677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smallCaps/>
          <w:color w:val="000000"/>
          <w:sz w:val="28"/>
          <w:szCs w:val="28"/>
          <w:lang w:eastAsia="ru-RU"/>
        </w:rPr>
        <w:t xml:space="preserve">1. </w:t>
      </w: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характеристики проекта акта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Необходимость подготовки проекта федерального закона «О внесении изменений в главу 51 Трудового кодекса Российской Федерации» (далее – проект федерального закона или законопроект) была выявлена по результатам подготовки Минтрансом России проекта федерального закона «О внесении изменений </w:t>
      </w:r>
      <w:r w:rsidRPr="003A2C47">
        <w:rPr>
          <w:rFonts w:ascii="Times New Roman" w:hAnsi="Times New Roman"/>
          <w:color w:val="000000"/>
          <w:sz w:val="28"/>
          <w:szCs w:val="28"/>
          <w:lang w:eastAsia="ru-RU" w:bidi="he-IL"/>
        </w:rPr>
        <w:t>‎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в отдельные законодательные акты Российской Федерации» (в связи с принятием федерального закона «Об автомобильном транспорте и городском наземном электрическом транспорте») в соответствии с пунктом 142 плана законопроектной деятельности Правительства Российской Федерации на 2021 год, утвержденного распоряжением Правительства Российской Федерации от 31 декабря 2020 г. № 3683-р, и является следствием установленного в статье 5 Трудового кодекса Российской Федерации (далее – ТК РФ) запрета на включение в тексты федеральных законов, изменяющих другие законодательные акты Российской Федерации, положений, предусматривающих внесение изменений в ТК РФ.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Анализ правоприменительной практики, обусловившей необходимость изменения правового регулирования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1. В настоящее время федеральными законами и международными договорами Российской Федерации установлены обязательные требования к оценке квалификации (в форме аттестации/профессиональной аттестации, экзамена/квалификационного экзамена) следующих категорий работников автомобильного транспорта и работников городского наземного электрического транспорта: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1)лица, ответственные за обеспечение безопасности дорожного движения (Федеральный закон от 10 декабря 1995 г. № 196-ФЗ «О безопасности дорожного движения»);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2)консультанты по вопросам безопасности перевозок опасных грузов автомобильным транспортом</w:t>
      </w:r>
      <w:r w:rsidRPr="003A2C47">
        <w:rPr>
          <w:rFonts w:ascii="Calibri" w:hAnsi="Calibri" w:cs="Calibri"/>
          <w:color w:val="000000"/>
          <w:lang w:eastAsia="ru-RU"/>
        </w:rPr>
        <w:t xml:space="preserve"> (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о международной дорожной перевозке опасных грузов (ДОПОГ) от 30 сентября 1957 г.);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3)лица, ответственные за организацию международных автомобильных перевозок</w:t>
      </w:r>
      <w:r w:rsidRPr="003A2C47">
        <w:rPr>
          <w:rFonts w:ascii="Calibri" w:hAnsi="Calibri" w:cs="Calibri"/>
          <w:color w:val="000000"/>
          <w:lang w:eastAsia="ru-RU"/>
        </w:rPr>
        <w:t xml:space="preserve"> (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о гармонизации требований к дополнительному обучению и профессиональной компетентности международных автомобильных перевозчиков государств – участников Содружества Независимых Государств);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4)водители транспортных средств, осуществляющие перевозки опасных грузов (Соглашение о международной дорожной перевозке опасных грузов (ДОПОГ) от 30 сентября 1957 года);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5)водители транспортных средств, осуществляющие международные автомобильные перевозки</w:t>
      </w:r>
      <w:r w:rsidRPr="003A2C47">
        <w:rPr>
          <w:rFonts w:ascii="Calibri" w:hAnsi="Calibri" w:cs="Calibri"/>
          <w:color w:val="000000"/>
          <w:lang w:eastAsia="ru-RU"/>
        </w:rPr>
        <w:t xml:space="preserve"> (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о гармонизации требований к дополнительному обучению и профессиональной компетентности международных автомобильных перевозчиков государств – участников Содружества Независимых Государств);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6)эксперты-техники, осуществляющие независимую техническую экспертизу транспортных средств</w:t>
      </w:r>
      <w:r w:rsidRPr="003A2C47">
        <w:rPr>
          <w:rFonts w:ascii="Calibri" w:hAnsi="Calibri" w:cs="Calibri"/>
          <w:color w:val="000000"/>
          <w:lang w:eastAsia="ru-RU"/>
        </w:rPr>
        <w:t xml:space="preserve"> (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25 апреля 2002 г. № 40-ФЗ «Об обязательном страховании гражданской ответственности владельцев транспортных средств»).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2. В соответствии с частью 1 статьи 328 ТК РФ работники, принимаемые на работу, непосредственно связанную с движением транспортных средств, должны пройти профессиональное обучение</w:t>
      </w:r>
      <w:r w:rsidRPr="003A2C47">
        <w:rPr>
          <w:rFonts w:ascii="Calibri" w:hAnsi="Calibri" w:cs="Calibri"/>
          <w:color w:val="000000"/>
          <w:lang w:eastAsia="ru-RU"/>
        </w:rPr>
        <w:t xml:space="preserve"> 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транспорта.</w:t>
      </w:r>
      <w:r w:rsidRPr="003A2C47">
        <w:rPr>
          <w:rFonts w:ascii="Calibri" w:hAnsi="Calibri" w:cs="Calibri"/>
          <w:color w:val="000000"/>
          <w:lang w:eastAsia="ru-RU"/>
        </w:rPr>
        <w:t xml:space="preserve"> 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Минтранса России от 29 июля 2020 г. № 264 утвержден Порядок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Описание проблемы, на решение которой направлен проект акта. Обоснование предлагаемых решений и ожидаемые результаты их реализации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1. Согласно части 1 статьи 3 Федерального закона от 3 июля 2016 г.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2C47">
        <w:rPr>
          <w:rFonts w:ascii="Times New Roman" w:hAnsi="Times New Roman"/>
          <w:color w:val="000000"/>
          <w:sz w:val="28"/>
          <w:szCs w:val="28"/>
          <w:lang w:eastAsia="ru-RU" w:bidi="he-IL"/>
        </w:rPr>
        <w:t>‎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№ 238-ФЗ «О независимой оценке квалификации» иной (по отношению к независимой оценки квалификации) порядок проведения оценки квалификации работников или лиц, претендующих на осуществление определенного вида трудовой деятельности, может устанавливаться другими федеральными законами и иными нормативными правовыми актами Российской Федерации в случае, если в отношении соответствующих категорий работников ТК РФ определены особенности регулирования труда таких работников.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Вместе с тем в отношении указанных в пункте 1 раздела 2 настоящей пояснительной записки работников автомобильного транспорта и работников городского наземного электрического транспорта особенности регулирования труда не установлены.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имеет место противоречие в правовой регламентации отношений в области оценки квалификации отдельных категорий работников автомобильного транспорта и работников городского наземного электрического транспорта,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В целях устранения указанного противоречия предлагается обеспечить приведение текущего регулирования отношений в области оценки квалификации таких категорий работников в соответствие с подходом, установленным Федеральным законом от 3 июля 2016 г. № 238-ФЗ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2C47">
        <w:rPr>
          <w:rFonts w:ascii="Times New Roman" w:hAnsi="Times New Roman"/>
          <w:color w:val="000000"/>
          <w:sz w:val="28"/>
          <w:szCs w:val="28"/>
          <w:lang w:eastAsia="ru-RU" w:bidi="he-IL"/>
        </w:rPr>
        <w:t>‎«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О независимой оценке квалификации». Для этого предлагается внести изменение в главу 51 ТК РФ, предусматривающее ее дополнение новой статьей 328</w:t>
      </w:r>
      <w:r w:rsidRPr="003A2C4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, согласно которой условием допуска к осуществлению трудовой деятельности лиц, указанных в пункте 1 раздела 2 настоящей пояснительной записки, будет являться прохождение оценки квалификации в порядке, установленном федеральными законами и издаваемыми в соответствии с ними нормативными правовыми актами Российской Федерации.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Указанный порядок уже урегулирован в соответствии со статьей 12</w:t>
      </w:r>
      <w:r w:rsidRPr="003A2C4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 25 апреля 2002 г. № 40-ФЗ «Об обязательном 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страховании гражданской ответственности владельцев транспортных средств» в отношении экспертов-техников, осуществляющих независимую техническую экспертизу транспортных средств, а также будет урегулирован в рамках федерального закона «Об автомобильном транспорте и городском наземном электрическом транспорте» в отношении лиц, указанных в подпунктах 1–5 пункта 1 раздела 2 настоящей пояснительной записки.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2. Согласно части 11 статьи 13 Федерального закона от 29 декабря 2012 г. № 273-ФЗ «Об образовании в Российской Федерации» порядок организации и осуществления образовательной деятельности по основным программам профессионального обучения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Приказом Минпросвещения России от 26 августа 2020 г.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2C47">
        <w:rPr>
          <w:rFonts w:ascii="Times New Roman" w:hAnsi="Times New Roman"/>
          <w:color w:val="000000"/>
          <w:sz w:val="28"/>
          <w:szCs w:val="28"/>
          <w:lang w:eastAsia="ru-RU" w:bidi="he-IL"/>
        </w:rPr>
        <w:t>‎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№ 438 утвержден Порядок организации и осуществления образовательной деятельности по основным программам профессионального обучения.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усматривается конкуренция норм права, установленных частью 11 статьи 13 Федерального закона от 29 декабря 2012 г. № 273-ФЗ «Об образовании в Российской Федерации» и частью 1 статьи 328 ТК РФ,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2C47">
        <w:rPr>
          <w:rFonts w:ascii="Times New Roman" w:hAnsi="Times New Roman"/>
          <w:color w:val="000000"/>
          <w:sz w:val="28"/>
          <w:szCs w:val="28"/>
          <w:lang w:eastAsia="ru-RU" w:bidi="he-IL"/>
        </w:rPr>
        <w:t>‎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в отношении установления порядка прохождения профессионального обучения работниками, принимаемыми на работу, непосредственно связанную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2C47">
        <w:rPr>
          <w:rFonts w:ascii="Times New Roman" w:hAnsi="Times New Roman"/>
          <w:color w:val="000000"/>
          <w:sz w:val="28"/>
          <w:szCs w:val="28"/>
          <w:lang w:eastAsia="ru-RU" w:bidi="he-IL"/>
        </w:rPr>
        <w:t>‎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с движением транспортных средств.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Подтверждением этого является отсутствие изданных во исполнение части 1 статьи 328 ТК РФ нормативных правовых актов Минтранса России, устанавливающих указанный порядок на различных видах транспорта,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2C47">
        <w:rPr>
          <w:rFonts w:ascii="Times New Roman" w:hAnsi="Times New Roman"/>
          <w:color w:val="000000"/>
          <w:sz w:val="28"/>
          <w:szCs w:val="28"/>
          <w:lang w:eastAsia="ru-RU" w:bidi="he-IL"/>
        </w:rPr>
        <w:t>‎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за исключением приказа Минтранса России от 29 июля 2020 г. № 264 «Об утверждении Порядка прохождения профессионального отбора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2C47">
        <w:rPr>
          <w:rFonts w:ascii="Times New Roman" w:hAnsi="Times New Roman"/>
          <w:color w:val="000000"/>
          <w:sz w:val="28"/>
          <w:szCs w:val="28"/>
          <w:lang w:eastAsia="ru-RU" w:bidi="he-IL"/>
        </w:rPr>
        <w:t>‎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транспорта». 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Между тем согласно пункту 14 указанного приказа профессиональное обучение осуществляется в соответствии с Федеральным законом от 29 декабря 2012 г. № 273-ФЗ «Об образовании в Российской Федерации».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норма части 1 статьи 328 ТК РФ об установлении полномочия Минтранса России об утверждении порядка прохождения профессионального обучения работниками, принимаемыми на работу, непосредственно связанную с движением транспортных средств, представляется избыточной.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Предлагается исключить указанную норму из части 1 статьи 328 ТК РФ (исключить слова «и профессиональное обучение»).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В целях синхронизации времени вступления в силу федерального закона «О внесении изменений в главу 51 Трудового кодекса Российской Федерации» и федерального закона «Об автомобильном транспорте и городском наземном электрическом транспорте» предлагается установить отлагательный срок вступления в силу законопроекта – 1 марта 2023 года.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Информация о наличии или отсутствии в проекте акта обязательных требований, оценка соблюдения которых осуществляется в рамках государственного контроля (надзора), муниципального контроля, при </w:t>
      </w: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 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В проекте федерального закона содержатся обязательные требования, оценка соблюдения которых осуществляется в рамках государственного контроля (надзора), при рассмотрении дел об административных правонарушениях, и обязательные требования, соответствие которым проверяется при выдаче документов, имеющих разрешительный характер.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Принятие проекта федерального закона имеет целью оптимизацию обязательных требований на автомобильном транспорте и городском наземном электрическом транспорте, установление обязательных требований в виде прямых норм права в федеральном законе. Принятие законопроекта не направлено на установление новых обязательных требований, подлежащих проверке при осуществлении государственного контроля (надзора) </w:t>
      </w:r>
      <w:r w:rsidRPr="003A2C47">
        <w:rPr>
          <w:rFonts w:ascii="Times New Roman" w:hAnsi="Times New Roman"/>
          <w:color w:val="000000"/>
          <w:sz w:val="28"/>
          <w:szCs w:val="28"/>
          <w:lang w:eastAsia="ru-RU" w:bidi="he-IL"/>
        </w:rPr>
        <w:t>‎(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3 «б» Перечня поручений по реализации Послания Президента Российской Федерации Федеральному Собранию от 27 февраля 2019 г. № Пр-294).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Оценка соответствия законопроекта положениям Договора о Евразийском экономическом союзе, а также положениям иных международных договоров Российской Федерации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</w:t>
      </w:r>
    </w:p>
    <w:p w:rsidR="003A2C47" w:rsidRPr="003A2C47" w:rsidRDefault="003A2C47" w:rsidP="003A2C47">
      <w:pPr>
        <w:spacing w:after="0" w:line="32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lang w:eastAsia="ru-RU" w:bidi="he-IL"/>
        </w:rPr>
        <w:br/>
        <w:t>‎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A2C47" w:rsidRDefault="003A2C47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A2C47" w:rsidRPr="003A2C47" w:rsidRDefault="003A2C47" w:rsidP="003A2C47">
      <w:pPr>
        <w:spacing w:after="0" w:line="302" w:lineRule="atLeast"/>
        <w:ind w:right="14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3A2C47" w:rsidRPr="003A2C47" w:rsidRDefault="003A2C47" w:rsidP="003A2C47">
      <w:pPr>
        <w:spacing w:after="0" w:line="302" w:lineRule="atLeast"/>
        <w:ind w:right="14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 проекту федерального закона «О внесении изменений в главу 51 </w:t>
      </w:r>
    </w:p>
    <w:p w:rsidR="003A2C47" w:rsidRPr="003A2C47" w:rsidRDefault="003A2C47" w:rsidP="003A2C47">
      <w:pPr>
        <w:spacing w:after="0" w:line="302" w:lineRule="atLeast"/>
        <w:ind w:right="14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Трудового кодекса Российской Федерации»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Реализация федерального закона «О внесении изменений в главу 51 Трудового кодекса Российской Федерации» не предусматривает увеличения численности, не потребует дополнительных расходов из федерального бюджета и изменения порядка финансирования федеральных органов исполнительной власти.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федерального закона не потребует иных дополнительных расходов из средств федерального бюджета. 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Принятие проекта федерального закона не повлечет отрицательных социально-экономических, финансовых и иных последствий, в том числе для субъектов предпринимательской и иной экономической деятельности. 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Предлагаемые проектом федерального закона изменения не окажут отрицательного влияния на достижение целей государственных программ Российской Федерации.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Реализация Федерального закона: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не влечет за собой изменения объема полномочий и компетенции органов государственной власти субъектов Российской Федерации и органов местного самоуправления;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не влечет за собой выделения дополнительных ассигнований из соответствующих бюджетов;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не влечет за собой сокращения доходной части соответствующих бюджетов</w:t>
      </w:r>
    </w:p>
    <w:p w:rsidR="003A2C47" w:rsidRDefault="003A2C47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A2C47" w:rsidRPr="003A2C47" w:rsidRDefault="003A2C47" w:rsidP="003A2C47">
      <w:pPr>
        <w:spacing w:after="0" w:line="302" w:lineRule="atLeast"/>
        <w:ind w:right="144" w:firstLine="67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3A2C47" w:rsidRPr="003A2C47" w:rsidRDefault="003A2C47" w:rsidP="003A2C47">
      <w:pPr>
        <w:spacing w:after="0" w:line="302" w:lineRule="atLeast"/>
        <w:ind w:right="14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федеральных законов, подлежащих признанию утратившими силу, приостановлению, изменению или принятию в связи с принятием</w:t>
      </w:r>
    </w:p>
    <w:p w:rsidR="003A2C47" w:rsidRPr="003A2C47" w:rsidRDefault="003A2C47" w:rsidP="003A2C47">
      <w:pPr>
        <w:spacing w:after="0" w:line="302" w:lineRule="atLeast"/>
        <w:ind w:right="14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проекта федерального закона «О внесении изменений в главу 51 </w:t>
      </w:r>
    </w:p>
    <w:p w:rsidR="003A2C47" w:rsidRPr="003A2C47" w:rsidRDefault="003A2C47" w:rsidP="003A2C47">
      <w:pPr>
        <w:spacing w:after="0" w:line="302" w:lineRule="atLeast"/>
        <w:ind w:right="14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Трудового кодекса Российской Федерации»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Принятие проекта федерального закона «О внесении изменений в главу 51 Трудового кодекса Российской Федерации» не потребует признания утратившими силу, приостановления федеральных законов и потребует принятия федерального закона «Об автомобильном транспорте и городском наземном электрическом транспорте», устанавливающего в том числе порядок оценки квалификации</w:t>
      </w:r>
      <w:r w:rsidRPr="003A2C47">
        <w:rPr>
          <w:rFonts w:ascii="Calibri" w:hAnsi="Calibri" w:cs="Calibri"/>
          <w:color w:val="000000"/>
          <w:lang w:eastAsia="ru-RU"/>
        </w:rPr>
        <w:t xml:space="preserve"> </w:t>
      </w: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отдельных категорий работников автомобильного транспорта и работников городского наземного электрического транспорта.</w:t>
      </w:r>
    </w:p>
    <w:p w:rsidR="003A2C47" w:rsidRDefault="003A2C47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A2C47" w:rsidRPr="003A2C47" w:rsidRDefault="003A2C47" w:rsidP="003A2C47">
      <w:pPr>
        <w:spacing w:after="0" w:line="302" w:lineRule="atLeast"/>
        <w:ind w:right="14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ПЕРЕЧЕНЬ</w:t>
      </w:r>
    </w:p>
    <w:p w:rsidR="003A2C47" w:rsidRPr="003A2C47" w:rsidRDefault="003A2C47" w:rsidP="003A2C47">
      <w:pPr>
        <w:spacing w:after="0" w:line="302" w:lineRule="atLeast"/>
        <w:ind w:right="14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проекта федерального закона «О внесении изменений в главу 51 </w:t>
      </w:r>
    </w:p>
    <w:p w:rsidR="003A2C47" w:rsidRPr="003A2C47" w:rsidRDefault="003A2C47" w:rsidP="003A2C47">
      <w:pPr>
        <w:spacing w:after="0" w:line="302" w:lineRule="atLeast"/>
        <w:ind w:right="14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Трудового кодекса Российской Федерации»</w:t>
      </w:r>
    </w:p>
    <w:p w:rsidR="003A2C47" w:rsidRPr="003A2C47" w:rsidRDefault="003A2C47" w:rsidP="003A2C47">
      <w:pPr>
        <w:spacing w:after="0" w:line="302" w:lineRule="atLeast"/>
        <w:ind w:right="144"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Принятие и реализация проекта федерального закона «О внесении изменений в главу 51 Трудового кодекса Российской Федерации» не повлечет признания утратившими силу, приостановления, изменения или принятия нормативных правовых актов Президента Российской Федерации, Правительства Российской Федерации и повлечет изменение приказа Минтранса России от 29 июля 2020 г. №264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транспорта».</w:t>
      </w:r>
    </w:p>
    <w:p w:rsidR="003A2C47" w:rsidRPr="003A2C47" w:rsidRDefault="003A2C47" w:rsidP="003A2C47">
      <w:pPr>
        <w:spacing w:after="0" w:line="302" w:lineRule="atLeast"/>
        <w:ind w:right="144" w:firstLine="67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</w:p>
    <w:p w:rsidR="003A2C47" w:rsidRPr="003A2C47" w:rsidRDefault="003A2C47" w:rsidP="003A2C47">
      <w:pPr>
        <w:spacing w:after="0" w:line="302" w:lineRule="atLeast"/>
        <w:ind w:right="144" w:firstLine="67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3A2C47" w:rsidRPr="003A2C47" w:rsidRDefault="003A2C47" w:rsidP="003A2C47">
      <w:pPr>
        <w:spacing w:after="0" w:line="302" w:lineRule="atLeast"/>
        <w:ind w:right="144" w:firstLine="67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</w:t>
      </w:r>
    </w:p>
    <w:p w:rsidR="003A2C47" w:rsidRPr="003A2C47" w:rsidRDefault="003A2C47" w:rsidP="003A2C47">
      <w:pPr>
        <w:spacing w:after="0" w:line="302" w:lineRule="atLeast"/>
        <w:ind w:right="144" w:firstLine="67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от «_____» ______________________г. №_______</w:t>
      </w:r>
    </w:p>
    <w:p w:rsidR="003A2C47" w:rsidRPr="003A2C47" w:rsidRDefault="003A2C47" w:rsidP="003A2C47">
      <w:pPr>
        <w:spacing w:after="0" w:line="302" w:lineRule="atLeast"/>
        <w:ind w:right="144" w:firstLine="67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МОСКВА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1. Внести в Государственную Думу Федерального Собрания Российской Федерации проект федерального закона «О внесении изменений в главу 51 Трудового кодекса Российской Федерации».</w:t>
      </w:r>
    </w:p>
    <w:p w:rsidR="003A2C47" w:rsidRPr="003A2C47" w:rsidRDefault="003A2C47" w:rsidP="003A2C47">
      <w:pPr>
        <w:spacing w:after="0" w:line="302" w:lineRule="atLeast"/>
        <w:ind w:right="144" w:firstLine="6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C47">
        <w:rPr>
          <w:rFonts w:ascii="Times New Roman" w:hAnsi="Times New Roman"/>
          <w:color w:val="000000"/>
          <w:sz w:val="28"/>
          <w:szCs w:val="28"/>
          <w:lang w:eastAsia="ru-RU"/>
        </w:rPr>
        <w:t>2. Назначить статс-секретаря – заместителя Министра транспорта Российской Федерации Зверева Дмитрия Станиславовича официальным представителем Правительства Российской Федерации при рассмотрении палатами Федерального Собрания Российской Федерации проекта федерального закона «О внесении изменений в главу 51 Трудового кодекса Российской Федерации».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5129"/>
      </w:tblGrid>
      <w:tr w:rsidR="003A2C47" w:rsidRPr="003A2C47" w:rsidTr="003A2C47"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C47" w:rsidRPr="003A2C47" w:rsidRDefault="003A2C47" w:rsidP="003A2C47">
            <w:pPr>
              <w:spacing w:after="0" w:line="302" w:lineRule="atLeast"/>
              <w:ind w:right="144" w:firstLine="34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C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3A2C47" w:rsidRPr="003A2C47" w:rsidRDefault="003A2C47" w:rsidP="003A2C47">
            <w:pPr>
              <w:spacing w:after="0" w:line="302" w:lineRule="atLeast"/>
              <w:ind w:right="144" w:firstLine="6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C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C47" w:rsidRPr="003A2C47" w:rsidRDefault="003A2C47" w:rsidP="003A2C47">
            <w:pPr>
              <w:spacing w:after="0" w:line="302" w:lineRule="atLeast"/>
              <w:ind w:right="144" w:firstLine="67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C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М.Мишустин</w:t>
            </w:r>
          </w:p>
        </w:tc>
      </w:tr>
    </w:tbl>
    <w:p w:rsidR="006E59A5" w:rsidRDefault="006E59A5" w:rsidP="006E5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E59A5" w:rsidSect="003A2C47">
      <w:footerReference w:type="default" r:id="rId8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D6" w:rsidRDefault="002123D6" w:rsidP="003A2C47">
      <w:pPr>
        <w:spacing w:after="0" w:line="240" w:lineRule="auto"/>
      </w:pPr>
      <w:r>
        <w:separator/>
      </w:r>
    </w:p>
  </w:endnote>
  <w:endnote w:type="continuationSeparator" w:id="0">
    <w:p w:rsidR="002123D6" w:rsidRDefault="002123D6" w:rsidP="003A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47" w:rsidRDefault="003A2C47">
    <w:pPr>
      <w:pStyle w:val="a6"/>
    </w:pPr>
    <w:r>
      <w:t>Источник</w:t>
    </w:r>
    <w:r w:rsidRPr="003A2C47">
      <w:t xml:space="preserve">: </w:t>
    </w:r>
    <w:hyperlink r:id="rId1" w:anchor="npa=118921" w:history="1">
      <w:r w:rsidRPr="00FC38BE">
        <w:rPr>
          <w:rStyle w:val="a8"/>
          <w:lang w:val="en-US"/>
        </w:rPr>
        <w:t>https</w:t>
      </w:r>
      <w:r w:rsidRPr="00FC38BE">
        <w:rPr>
          <w:rStyle w:val="a8"/>
        </w:rPr>
        <w:t>://</w:t>
      </w:r>
      <w:r w:rsidRPr="00FC38BE">
        <w:rPr>
          <w:rStyle w:val="a8"/>
          <w:lang w:val="en-US"/>
        </w:rPr>
        <w:t>regulation</w:t>
      </w:r>
      <w:r w:rsidRPr="00FC38BE">
        <w:rPr>
          <w:rStyle w:val="a8"/>
        </w:rPr>
        <w:t>.</w:t>
      </w:r>
      <w:r w:rsidRPr="00FC38BE">
        <w:rPr>
          <w:rStyle w:val="a8"/>
          <w:lang w:val="en-US"/>
        </w:rPr>
        <w:t>gov</w:t>
      </w:r>
      <w:r w:rsidRPr="00FC38BE">
        <w:rPr>
          <w:rStyle w:val="a8"/>
        </w:rPr>
        <w:t>.</w:t>
      </w:r>
      <w:r w:rsidRPr="00FC38BE">
        <w:rPr>
          <w:rStyle w:val="a8"/>
          <w:lang w:val="en-US"/>
        </w:rPr>
        <w:t>ru</w:t>
      </w:r>
      <w:r w:rsidRPr="00FC38BE">
        <w:rPr>
          <w:rStyle w:val="a8"/>
        </w:rPr>
        <w:t>/</w:t>
      </w:r>
      <w:r w:rsidRPr="00FC38BE">
        <w:rPr>
          <w:rStyle w:val="a8"/>
          <w:lang w:val="en-US"/>
        </w:rPr>
        <w:t>projects</w:t>
      </w:r>
      <w:r w:rsidRPr="00FC38BE">
        <w:rPr>
          <w:rStyle w:val="a8"/>
        </w:rPr>
        <w:t>/</w:t>
      </w:r>
      <w:r w:rsidRPr="00FC38BE">
        <w:rPr>
          <w:rStyle w:val="a8"/>
          <w:lang w:val="en-US"/>
        </w:rPr>
        <w:t>List</w:t>
      </w:r>
      <w:r w:rsidRPr="00FC38BE">
        <w:rPr>
          <w:rStyle w:val="a8"/>
        </w:rPr>
        <w:t>/</w:t>
      </w:r>
      <w:r w:rsidRPr="00FC38BE">
        <w:rPr>
          <w:rStyle w:val="a8"/>
          <w:lang w:val="en-US"/>
        </w:rPr>
        <w:t>AdvancedSearch</w:t>
      </w:r>
      <w:r w:rsidRPr="00FC38BE">
        <w:rPr>
          <w:rStyle w:val="a8"/>
        </w:rPr>
        <w:t>#</w:t>
      </w:r>
      <w:r w:rsidRPr="00FC38BE">
        <w:rPr>
          <w:rStyle w:val="a8"/>
          <w:lang w:val="en-US"/>
        </w:rPr>
        <w:t>npa</w:t>
      </w:r>
      <w:r w:rsidRPr="00FC38BE">
        <w:rPr>
          <w:rStyle w:val="a8"/>
        </w:rPr>
        <w:t>=118921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D6" w:rsidRDefault="002123D6" w:rsidP="003A2C47">
      <w:pPr>
        <w:spacing w:after="0" w:line="240" w:lineRule="auto"/>
      </w:pPr>
      <w:r>
        <w:separator/>
      </w:r>
    </w:p>
  </w:footnote>
  <w:footnote w:type="continuationSeparator" w:id="0">
    <w:p w:rsidR="002123D6" w:rsidRDefault="002123D6" w:rsidP="003A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40F"/>
    <w:multiLevelType w:val="hybridMultilevel"/>
    <w:tmpl w:val="C0F29830"/>
    <w:lvl w:ilvl="0" w:tplc="1E6091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03"/>
    <w:rsid w:val="00006148"/>
    <w:rsid w:val="000167FF"/>
    <w:rsid w:val="00016BD4"/>
    <w:rsid w:val="0004082D"/>
    <w:rsid w:val="00051D58"/>
    <w:rsid w:val="00055231"/>
    <w:rsid w:val="00056E52"/>
    <w:rsid w:val="000624BB"/>
    <w:rsid w:val="00062B68"/>
    <w:rsid w:val="00064B1F"/>
    <w:rsid w:val="00065510"/>
    <w:rsid w:val="00067CB9"/>
    <w:rsid w:val="0007372B"/>
    <w:rsid w:val="00074BC0"/>
    <w:rsid w:val="00087566"/>
    <w:rsid w:val="000929E9"/>
    <w:rsid w:val="00094407"/>
    <w:rsid w:val="000A0509"/>
    <w:rsid w:val="000A3608"/>
    <w:rsid w:val="000A378F"/>
    <w:rsid w:val="000B7F2F"/>
    <w:rsid w:val="000D30C0"/>
    <w:rsid w:val="000D6CE6"/>
    <w:rsid w:val="000E3AFE"/>
    <w:rsid w:val="000F18AA"/>
    <w:rsid w:val="000F1E43"/>
    <w:rsid w:val="000F2226"/>
    <w:rsid w:val="00100D00"/>
    <w:rsid w:val="00103B6C"/>
    <w:rsid w:val="00110249"/>
    <w:rsid w:val="00113D95"/>
    <w:rsid w:val="0011788F"/>
    <w:rsid w:val="001225AF"/>
    <w:rsid w:val="001255B5"/>
    <w:rsid w:val="001646BA"/>
    <w:rsid w:val="0017225E"/>
    <w:rsid w:val="0018029A"/>
    <w:rsid w:val="00181C79"/>
    <w:rsid w:val="001835F3"/>
    <w:rsid w:val="00184F32"/>
    <w:rsid w:val="00195302"/>
    <w:rsid w:val="001B5C14"/>
    <w:rsid w:val="001B6AB6"/>
    <w:rsid w:val="001C3C8B"/>
    <w:rsid w:val="001C723F"/>
    <w:rsid w:val="001D3CF2"/>
    <w:rsid w:val="001E08DF"/>
    <w:rsid w:val="001E0985"/>
    <w:rsid w:val="001E242E"/>
    <w:rsid w:val="001E259A"/>
    <w:rsid w:val="001E2F00"/>
    <w:rsid w:val="001E73D8"/>
    <w:rsid w:val="001F3027"/>
    <w:rsid w:val="001F76F3"/>
    <w:rsid w:val="001F7EB1"/>
    <w:rsid w:val="002057E3"/>
    <w:rsid w:val="00207887"/>
    <w:rsid w:val="002123D6"/>
    <w:rsid w:val="00215853"/>
    <w:rsid w:val="00215FBB"/>
    <w:rsid w:val="002216EF"/>
    <w:rsid w:val="002338D4"/>
    <w:rsid w:val="0023559E"/>
    <w:rsid w:val="002425D2"/>
    <w:rsid w:val="00246127"/>
    <w:rsid w:val="002513FF"/>
    <w:rsid w:val="00253234"/>
    <w:rsid w:val="0025355E"/>
    <w:rsid w:val="002561B6"/>
    <w:rsid w:val="0026319A"/>
    <w:rsid w:val="002727AA"/>
    <w:rsid w:val="002735AB"/>
    <w:rsid w:val="00273F3A"/>
    <w:rsid w:val="00280D0F"/>
    <w:rsid w:val="002837C6"/>
    <w:rsid w:val="00291238"/>
    <w:rsid w:val="002A0D99"/>
    <w:rsid w:val="002A2134"/>
    <w:rsid w:val="002A66C8"/>
    <w:rsid w:val="002B0A7C"/>
    <w:rsid w:val="002B157D"/>
    <w:rsid w:val="002B7042"/>
    <w:rsid w:val="002C2A51"/>
    <w:rsid w:val="002C6A9D"/>
    <w:rsid w:val="002D0DA8"/>
    <w:rsid w:val="002D1544"/>
    <w:rsid w:val="002D1731"/>
    <w:rsid w:val="002E0E19"/>
    <w:rsid w:val="002E5259"/>
    <w:rsid w:val="002E7DEB"/>
    <w:rsid w:val="00314DFD"/>
    <w:rsid w:val="00343D6A"/>
    <w:rsid w:val="003443CD"/>
    <w:rsid w:val="00347EE8"/>
    <w:rsid w:val="003524BB"/>
    <w:rsid w:val="00352C5C"/>
    <w:rsid w:val="00356736"/>
    <w:rsid w:val="0036088C"/>
    <w:rsid w:val="0036534B"/>
    <w:rsid w:val="00370D19"/>
    <w:rsid w:val="00381D62"/>
    <w:rsid w:val="0038214D"/>
    <w:rsid w:val="00394811"/>
    <w:rsid w:val="00397DB8"/>
    <w:rsid w:val="003A1625"/>
    <w:rsid w:val="003A2537"/>
    <w:rsid w:val="003A2C47"/>
    <w:rsid w:val="003B646E"/>
    <w:rsid w:val="003B7928"/>
    <w:rsid w:val="003C3421"/>
    <w:rsid w:val="003C7627"/>
    <w:rsid w:val="003D0E56"/>
    <w:rsid w:val="003D571B"/>
    <w:rsid w:val="003E2A13"/>
    <w:rsid w:val="00400FBC"/>
    <w:rsid w:val="00405EBF"/>
    <w:rsid w:val="00412D0D"/>
    <w:rsid w:val="00415A61"/>
    <w:rsid w:val="00420000"/>
    <w:rsid w:val="00424481"/>
    <w:rsid w:val="00432749"/>
    <w:rsid w:val="00433C8A"/>
    <w:rsid w:val="004459B4"/>
    <w:rsid w:val="004500F2"/>
    <w:rsid w:val="00452EE6"/>
    <w:rsid w:val="0045651D"/>
    <w:rsid w:val="0046262A"/>
    <w:rsid w:val="00464016"/>
    <w:rsid w:val="00466FEA"/>
    <w:rsid w:val="00481E17"/>
    <w:rsid w:val="00483F64"/>
    <w:rsid w:val="00484992"/>
    <w:rsid w:val="0049620D"/>
    <w:rsid w:val="00496413"/>
    <w:rsid w:val="004969CD"/>
    <w:rsid w:val="004A18EB"/>
    <w:rsid w:val="004A1AB1"/>
    <w:rsid w:val="004A6507"/>
    <w:rsid w:val="004B3FAF"/>
    <w:rsid w:val="004B4E42"/>
    <w:rsid w:val="004C3BB9"/>
    <w:rsid w:val="004C60EE"/>
    <w:rsid w:val="004D40A1"/>
    <w:rsid w:val="004E2B19"/>
    <w:rsid w:val="004E2CBE"/>
    <w:rsid w:val="004E47D0"/>
    <w:rsid w:val="004F313D"/>
    <w:rsid w:val="004F3438"/>
    <w:rsid w:val="00501B68"/>
    <w:rsid w:val="0050536B"/>
    <w:rsid w:val="00506413"/>
    <w:rsid w:val="00516E18"/>
    <w:rsid w:val="00522472"/>
    <w:rsid w:val="0052568F"/>
    <w:rsid w:val="005304C4"/>
    <w:rsid w:val="005312C7"/>
    <w:rsid w:val="005345A8"/>
    <w:rsid w:val="0055217D"/>
    <w:rsid w:val="005563DA"/>
    <w:rsid w:val="0056039D"/>
    <w:rsid w:val="0056534B"/>
    <w:rsid w:val="00567B6D"/>
    <w:rsid w:val="005709B2"/>
    <w:rsid w:val="00572030"/>
    <w:rsid w:val="0057574D"/>
    <w:rsid w:val="005770D3"/>
    <w:rsid w:val="005834F2"/>
    <w:rsid w:val="00592EF3"/>
    <w:rsid w:val="00594985"/>
    <w:rsid w:val="005A40F5"/>
    <w:rsid w:val="005A54DA"/>
    <w:rsid w:val="005B0054"/>
    <w:rsid w:val="005B0CD5"/>
    <w:rsid w:val="005B4EA4"/>
    <w:rsid w:val="005C1191"/>
    <w:rsid w:val="005C376E"/>
    <w:rsid w:val="005D09E1"/>
    <w:rsid w:val="005D0BC7"/>
    <w:rsid w:val="005D3FD5"/>
    <w:rsid w:val="005D7086"/>
    <w:rsid w:val="005D7099"/>
    <w:rsid w:val="005D77BE"/>
    <w:rsid w:val="005E0DBC"/>
    <w:rsid w:val="005F7E83"/>
    <w:rsid w:val="00601F34"/>
    <w:rsid w:val="00606AAA"/>
    <w:rsid w:val="00615E67"/>
    <w:rsid w:val="006243B1"/>
    <w:rsid w:val="006309C5"/>
    <w:rsid w:val="00631DF3"/>
    <w:rsid w:val="00631EB8"/>
    <w:rsid w:val="0064232C"/>
    <w:rsid w:val="006427B6"/>
    <w:rsid w:val="006525F3"/>
    <w:rsid w:val="00652C02"/>
    <w:rsid w:val="006570C2"/>
    <w:rsid w:val="00665DEF"/>
    <w:rsid w:val="006723BC"/>
    <w:rsid w:val="00674EE4"/>
    <w:rsid w:val="00675DE2"/>
    <w:rsid w:val="00677663"/>
    <w:rsid w:val="00683E86"/>
    <w:rsid w:val="0068545B"/>
    <w:rsid w:val="006910F5"/>
    <w:rsid w:val="00692873"/>
    <w:rsid w:val="006A17B5"/>
    <w:rsid w:val="006B0B97"/>
    <w:rsid w:val="006B7334"/>
    <w:rsid w:val="006C0A18"/>
    <w:rsid w:val="006C39C2"/>
    <w:rsid w:val="006C62C8"/>
    <w:rsid w:val="006C6884"/>
    <w:rsid w:val="006D26A9"/>
    <w:rsid w:val="006D4220"/>
    <w:rsid w:val="006D6D77"/>
    <w:rsid w:val="006D7316"/>
    <w:rsid w:val="006D7937"/>
    <w:rsid w:val="006E35A8"/>
    <w:rsid w:val="006E59A5"/>
    <w:rsid w:val="006E75B9"/>
    <w:rsid w:val="006F2F6F"/>
    <w:rsid w:val="00704458"/>
    <w:rsid w:val="00704525"/>
    <w:rsid w:val="00704BCD"/>
    <w:rsid w:val="00704F28"/>
    <w:rsid w:val="00726EC7"/>
    <w:rsid w:val="00730CED"/>
    <w:rsid w:val="0073144F"/>
    <w:rsid w:val="00741562"/>
    <w:rsid w:val="0074169E"/>
    <w:rsid w:val="00744BD7"/>
    <w:rsid w:val="00745777"/>
    <w:rsid w:val="00755F82"/>
    <w:rsid w:val="007563D3"/>
    <w:rsid w:val="007570E3"/>
    <w:rsid w:val="00757F8B"/>
    <w:rsid w:val="00764162"/>
    <w:rsid w:val="00771C66"/>
    <w:rsid w:val="007837CE"/>
    <w:rsid w:val="007863FB"/>
    <w:rsid w:val="007868F5"/>
    <w:rsid w:val="007A1EC2"/>
    <w:rsid w:val="007B7450"/>
    <w:rsid w:val="007C1948"/>
    <w:rsid w:val="007D1AC4"/>
    <w:rsid w:val="007D1F4E"/>
    <w:rsid w:val="007D2EFB"/>
    <w:rsid w:val="007D44B6"/>
    <w:rsid w:val="007E12A5"/>
    <w:rsid w:val="00820201"/>
    <w:rsid w:val="00820202"/>
    <w:rsid w:val="00833748"/>
    <w:rsid w:val="008411D2"/>
    <w:rsid w:val="0084729D"/>
    <w:rsid w:val="00851130"/>
    <w:rsid w:val="008672BB"/>
    <w:rsid w:val="0088488D"/>
    <w:rsid w:val="008A1060"/>
    <w:rsid w:val="008A2D11"/>
    <w:rsid w:val="008B6186"/>
    <w:rsid w:val="008C36CA"/>
    <w:rsid w:val="008C4B40"/>
    <w:rsid w:val="008D0697"/>
    <w:rsid w:val="008D20E6"/>
    <w:rsid w:val="008D25F2"/>
    <w:rsid w:val="008D34F7"/>
    <w:rsid w:val="008D38AF"/>
    <w:rsid w:val="008D5D2F"/>
    <w:rsid w:val="008F12EF"/>
    <w:rsid w:val="008F5397"/>
    <w:rsid w:val="009000B4"/>
    <w:rsid w:val="0090255E"/>
    <w:rsid w:val="00902639"/>
    <w:rsid w:val="009120CF"/>
    <w:rsid w:val="0091608A"/>
    <w:rsid w:val="00920BDF"/>
    <w:rsid w:val="00922B8A"/>
    <w:rsid w:val="00924393"/>
    <w:rsid w:val="009250F1"/>
    <w:rsid w:val="0095303A"/>
    <w:rsid w:val="00954ACE"/>
    <w:rsid w:val="0095515B"/>
    <w:rsid w:val="00981753"/>
    <w:rsid w:val="00983060"/>
    <w:rsid w:val="00994691"/>
    <w:rsid w:val="009A38E9"/>
    <w:rsid w:val="009A7503"/>
    <w:rsid w:val="009A7716"/>
    <w:rsid w:val="009B0869"/>
    <w:rsid w:val="009B408A"/>
    <w:rsid w:val="009B4B21"/>
    <w:rsid w:val="009B58CC"/>
    <w:rsid w:val="009C0C80"/>
    <w:rsid w:val="009C5EF1"/>
    <w:rsid w:val="009D09C6"/>
    <w:rsid w:val="009E010F"/>
    <w:rsid w:val="009E6808"/>
    <w:rsid w:val="009F55ED"/>
    <w:rsid w:val="009F7DC0"/>
    <w:rsid w:val="00A01F2B"/>
    <w:rsid w:val="00A02DB0"/>
    <w:rsid w:val="00A05A45"/>
    <w:rsid w:val="00A12496"/>
    <w:rsid w:val="00A17ECA"/>
    <w:rsid w:val="00A24F8C"/>
    <w:rsid w:val="00A31385"/>
    <w:rsid w:val="00A55708"/>
    <w:rsid w:val="00A6084C"/>
    <w:rsid w:val="00A64D54"/>
    <w:rsid w:val="00A727F8"/>
    <w:rsid w:val="00A7322B"/>
    <w:rsid w:val="00A76748"/>
    <w:rsid w:val="00A80886"/>
    <w:rsid w:val="00A95536"/>
    <w:rsid w:val="00AA4EA5"/>
    <w:rsid w:val="00AC49B3"/>
    <w:rsid w:val="00AD1F0C"/>
    <w:rsid w:val="00AD2B8E"/>
    <w:rsid w:val="00AD2CA9"/>
    <w:rsid w:val="00AD3935"/>
    <w:rsid w:val="00AE35A2"/>
    <w:rsid w:val="00AE5D3C"/>
    <w:rsid w:val="00AF2821"/>
    <w:rsid w:val="00B02589"/>
    <w:rsid w:val="00B02E07"/>
    <w:rsid w:val="00B16449"/>
    <w:rsid w:val="00B26D21"/>
    <w:rsid w:val="00B32E32"/>
    <w:rsid w:val="00B5634E"/>
    <w:rsid w:val="00B568F6"/>
    <w:rsid w:val="00B64AC5"/>
    <w:rsid w:val="00B7085E"/>
    <w:rsid w:val="00B72E97"/>
    <w:rsid w:val="00B73171"/>
    <w:rsid w:val="00B84947"/>
    <w:rsid w:val="00B84E7E"/>
    <w:rsid w:val="00B87477"/>
    <w:rsid w:val="00B87F3F"/>
    <w:rsid w:val="00B902BB"/>
    <w:rsid w:val="00B964BB"/>
    <w:rsid w:val="00B96799"/>
    <w:rsid w:val="00BA054A"/>
    <w:rsid w:val="00BA20AD"/>
    <w:rsid w:val="00BA4E45"/>
    <w:rsid w:val="00BA649C"/>
    <w:rsid w:val="00BB3CD7"/>
    <w:rsid w:val="00BB56B8"/>
    <w:rsid w:val="00BB5BF5"/>
    <w:rsid w:val="00BB7856"/>
    <w:rsid w:val="00BD0198"/>
    <w:rsid w:val="00BD7D9E"/>
    <w:rsid w:val="00BE4C23"/>
    <w:rsid w:val="00BF2AA8"/>
    <w:rsid w:val="00C0534F"/>
    <w:rsid w:val="00C07041"/>
    <w:rsid w:val="00C168B2"/>
    <w:rsid w:val="00C220F4"/>
    <w:rsid w:val="00C40E4B"/>
    <w:rsid w:val="00C534FA"/>
    <w:rsid w:val="00C55BE1"/>
    <w:rsid w:val="00C724ED"/>
    <w:rsid w:val="00C771BD"/>
    <w:rsid w:val="00C779DF"/>
    <w:rsid w:val="00C80158"/>
    <w:rsid w:val="00C80719"/>
    <w:rsid w:val="00C8394A"/>
    <w:rsid w:val="00C8474B"/>
    <w:rsid w:val="00C9378F"/>
    <w:rsid w:val="00C951FA"/>
    <w:rsid w:val="00CA15AD"/>
    <w:rsid w:val="00CB0075"/>
    <w:rsid w:val="00CB735D"/>
    <w:rsid w:val="00CD2AEA"/>
    <w:rsid w:val="00CF24B6"/>
    <w:rsid w:val="00CF2A68"/>
    <w:rsid w:val="00D04806"/>
    <w:rsid w:val="00D076E4"/>
    <w:rsid w:val="00D109E0"/>
    <w:rsid w:val="00D2427C"/>
    <w:rsid w:val="00D25C2E"/>
    <w:rsid w:val="00D37AF1"/>
    <w:rsid w:val="00D41E0F"/>
    <w:rsid w:val="00D43559"/>
    <w:rsid w:val="00D453CF"/>
    <w:rsid w:val="00D45AD9"/>
    <w:rsid w:val="00D47EE8"/>
    <w:rsid w:val="00D5768A"/>
    <w:rsid w:val="00D621AD"/>
    <w:rsid w:val="00D65236"/>
    <w:rsid w:val="00D67251"/>
    <w:rsid w:val="00D70567"/>
    <w:rsid w:val="00D8123D"/>
    <w:rsid w:val="00D82498"/>
    <w:rsid w:val="00D84DC7"/>
    <w:rsid w:val="00D930F6"/>
    <w:rsid w:val="00DA2288"/>
    <w:rsid w:val="00DA5E86"/>
    <w:rsid w:val="00DB0748"/>
    <w:rsid w:val="00DB19C5"/>
    <w:rsid w:val="00DB4ABE"/>
    <w:rsid w:val="00DB6129"/>
    <w:rsid w:val="00DB6406"/>
    <w:rsid w:val="00DC4165"/>
    <w:rsid w:val="00DC77F7"/>
    <w:rsid w:val="00DD0F6A"/>
    <w:rsid w:val="00DD492F"/>
    <w:rsid w:val="00DD79A1"/>
    <w:rsid w:val="00DE2AA0"/>
    <w:rsid w:val="00DE7EAE"/>
    <w:rsid w:val="00DF49B9"/>
    <w:rsid w:val="00E057AC"/>
    <w:rsid w:val="00E15D80"/>
    <w:rsid w:val="00E17CC5"/>
    <w:rsid w:val="00E26A22"/>
    <w:rsid w:val="00E27F6E"/>
    <w:rsid w:val="00E3036B"/>
    <w:rsid w:val="00E3556E"/>
    <w:rsid w:val="00E47AFF"/>
    <w:rsid w:val="00E66C83"/>
    <w:rsid w:val="00E817CF"/>
    <w:rsid w:val="00E82D50"/>
    <w:rsid w:val="00EA5AC1"/>
    <w:rsid w:val="00EB0FD8"/>
    <w:rsid w:val="00EB1485"/>
    <w:rsid w:val="00EB1DD5"/>
    <w:rsid w:val="00EC171A"/>
    <w:rsid w:val="00EC18BF"/>
    <w:rsid w:val="00ED4947"/>
    <w:rsid w:val="00ED4E8E"/>
    <w:rsid w:val="00EE6F16"/>
    <w:rsid w:val="00F018BA"/>
    <w:rsid w:val="00F0650F"/>
    <w:rsid w:val="00F07B48"/>
    <w:rsid w:val="00F117F7"/>
    <w:rsid w:val="00F14FC0"/>
    <w:rsid w:val="00F21FC8"/>
    <w:rsid w:val="00F26780"/>
    <w:rsid w:val="00F310F5"/>
    <w:rsid w:val="00F31388"/>
    <w:rsid w:val="00F35CD1"/>
    <w:rsid w:val="00F452C0"/>
    <w:rsid w:val="00F53ED5"/>
    <w:rsid w:val="00F62414"/>
    <w:rsid w:val="00F62AA6"/>
    <w:rsid w:val="00F63254"/>
    <w:rsid w:val="00F76736"/>
    <w:rsid w:val="00F835BA"/>
    <w:rsid w:val="00F9096F"/>
    <w:rsid w:val="00F9119B"/>
    <w:rsid w:val="00F92F13"/>
    <w:rsid w:val="00F93902"/>
    <w:rsid w:val="00F946B1"/>
    <w:rsid w:val="00F95800"/>
    <w:rsid w:val="00FA0D5E"/>
    <w:rsid w:val="00FA17C4"/>
    <w:rsid w:val="00FB1468"/>
    <w:rsid w:val="00FB7040"/>
    <w:rsid w:val="00FC38BE"/>
    <w:rsid w:val="00FC4084"/>
    <w:rsid w:val="00FC578A"/>
    <w:rsid w:val="00FC5851"/>
    <w:rsid w:val="00FD1AFE"/>
    <w:rsid w:val="00FD23E7"/>
    <w:rsid w:val="00FE66C3"/>
    <w:rsid w:val="00FE7E49"/>
    <w:rsid w:val="00FF27C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2C4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A2C47"/>
    <w:rPr>
      <w:rFonts w:cs="Times New Roman"/>
    </w:rPr>
  </w:style>
  <w:style w:type="character" w:styleId="a8">
    <w:name w:val="Hyperlink"/>
    <w:basedOn w:val="a0"/>
    <w:uiPriority w:val="99"/>
    <w:unhideWhenUsed/>
    <w:rsid w:val="003A2C47"/>
    <w:rPr>
      <w:rFonts w:cs="Times New Roman"/>
      <w:color w:val="0563C1" w:themeColor="hyperlink"/>
      <w:u w:val="single"/>
    </w:rPr>
  </w:style>
  <w:style w:type="paragraph" w:customStyle="1" w:styleId="pt-normal">
    <w:name w:val="pt-normal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3A2C47"/>
    <w:rPr>
      <w:rFonts w:cs="Times New Roman"/>
    </w:rPr>
  </w:style>
  <w:style w:type="character" w:customStyle="1" w:styleId="pt-000001">
    <w:name w:val="pt-000001"/>
    <w:basedOn w:val="a0"/>
    <w:rsid w:val="003A2C47"/>
    <w:rPr>
      <w:rFonts w:cs="Times New Roman"/>
    </w:rPr>
  </w:style>
  <w:style w:type="paragraph" w:customStyle="1" w:styleId="pt-normal-000002">
    <w:name w:val="pt-normal-000002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-000003">
    <w:name w:val="pt-defaultparagraphfont-000003"/>
    <w:basedOn w:val="a0"/>
    <w:rsid w:val="003A2C47"/>
    <w:rPr>
      <w:rFonts w:cs="Times New Roman"/>
    </w:rPr>
  </w:style>
  <w:style w:type="paragraph" w:customStyle="1" w:styleId="pt-normal-000004">
    <w:name w:val="pt-normal-000004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-000005">
    <w:name w:val="pt-defaultparagraphfont-000005"/>
    <w:basedOn w:val="a0"/>
    <w:rsid w:val="003A2C47"/>
    <w:rPr>
      <w:rFonts w:cs="Times New Roman"/>
    </w:rPr>
  </w:style>
  <w:style w:type="character" w:customStyle="1" w:styleId="pt-defaultparagraphfont-000006">
    <w:name w:val="pt-defaultparagraphfont-000006"/>
    <w:basedOn w:val="a0"/>
    <w:rsid w:val="003A2C47"/>
    <w:rPr>
      <w:rFonts w:cs="Times New Roman"/>
    </w:rPr>
  </w:style>
  <w:style w:type="paragraph" w:customStyle="1" w:styleId="pt-normal-000007">
    <w:name w:val="pt-normal-000007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000008">
    <w:name w:val="pt-000008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09">
    <w:name w:val="pt-000009"/>
    <w:basedOn w:val="a0"/>
    <w:rsid w:val="003A2C47"/>
    <w:rPr>
      <w:rFonts w:cs="Times New Roman"/>
    </w:rPr>
  </w:style>
  <w:style w:type="character" w:customStyle="1" w:styleId="pt-defaultparagraphfont-000010">
    <w:name w:val="pt-defaultparagraphfont-000010"/>
    <w:basedOn w:val="a0"/>
    <w:rsid w:val="003A2C47"/>
    <w:rPr>
      <w:rFonts w:cs="Times New Roman"/>
    </w:rPr>
  </w:style>
  <w:style w:type="paragraph" w:customStyle="1" w:styleId="pt-normal-000011">
    <w:name w:val="pt-normal-000011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listparagraph">
    <w:name w:val="pt-listparagraph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-000016">
    <w:name w:val="pt-defaultparagraphfont-000016"/>
    <w:basedOn w:val="a0"/>
    <w:rsid w:val="003A2C47"/>
    <w:rPr>
      <w:rFonts w:cs="Times New Roman"/>
    </w:rPr>
  </w:style>
  <w:style w:type="character" w:customStyle="1" w:styleId="pt-defaultparagraphfont-000017">
    <w:name w:val="pt-defaultparagraphfont-000017"/>
    <w:basedOn w:val="a0"/>
    <w:rsid w:val="003A2C47"/>
    <w:rPr>
      <w:rFonts w:cs="Times New Roman"/>
    </w:rPr>
  </w:style>
  <w:style w:type="paragraph" w:customStyle="1" w:styleId="pt-normal-000018">
    <w:name w:val="pt-normal-000018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-000019">
    <w:name w:val="pt-defaultparagraphfont-000019"/>
    <w:basedOn w:val="a0"/>
    <w:rsid w:val="003A2C47"/>
    <w:rPr>
      <w:rFonts w:cs="Times New Roman"/>
    </w:rPr>
  </w:style>
  <w:style w:type="paragraph" w:customStyle="1" w:styleId="pt-normal-000020">
    <w:name w:val="pt-normal-000020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normal-000022">
    <w:name w:val="pt-normal-000022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normal-000024">
    <w:name w:val="pt-normal-000024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normal-000029">
    <w:name w:val="pt-normal-000029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2C4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A2C47"/>
    <w:rPr>
      <w:rFonts w:cs="Times New Roman"/>
    </w:rPr>
  </w:style>
  <w:style w:type="character" w:styleId="a8">
    <w:name w:val="Hyperlink"/>
    <w:basedOn w:val="a0"/>
    <w:uiPriority w:val="99"/>
    <w:unhideWhenUsed/>
    <w:rsid w:val="003A2C47"/>
    <w:rPr>
      <w:rFonts w:cs="Times New Roman"/>
      <w:color w:val="0563C1" w:themeColor="hyperlink"/>
      <w:u w:val="single"/>
    </w:rPr>
  </w:style>
  <w:style w:type="paragraph" w:customStyle="1" w:styleId="pt-normal">
    <w:name w:val="pt-normal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3A2C47"/>
    <w:rPr>
      <w:rFonts w:cs="Times New Roman"/>
    </w:rPr>
  </w:style>
  <w:style w:type="character" w:customStyle="1" w:styleId="pt-000001">
    <w:name w:val="pt-000001"/>
    <w:basedOn w:val="a0"/>
    <w:rsid w:val="003A2C47"/>
    <w:rPr>
      <w:rFonts w:cs="Times New Roman"/>
    </w:rPr>
  </w:style>
  <w:style w:type="paragraph" w:customStyle="1" w:styleId="pt-normal-000002">
    <w:name w:val="pt-normal-000002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-000003">
    <w:name w:val="pt-defaultparagraphfont-000003"/>
    <w:basedOn w:val="a0"/>
    <w:rsid w:val="003A2C47"/>
    <w:rPr>
      <w:rFonts w:cs="Times New Roman"/>
    </w:rPr>
  </w:style>
  <w:style w:type="paragraph" w:customStyle="1" w:styleId="pt-normal-000004">
    <w:name w:val="pt-normal-000004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-000005">
    <w:name w:val="pt-defaultparagraphfont-000005"/>
    <w:basedOn w:val="a0"/>
    <w:rsid w:val="003A2C47"/>
    <w:rPr>
      <w:rFonts w:cs="Times New Roman"/>
    </w:rPr>
  </w:style>
  <w:style w:type="character" w:customStyle="1" w:styleId="pt-defaultparagraphfont-000006">
    <w:name w:val="pt-defaultparagraphfont-000006"/>
    <w:basedOn w:val="a0"/>
    <w:rsid w:val="003A2C47"/>
    <w:rPr>
      <w:rFonts w:cs="Times New Roman"/>
    </w:rPr>
  </w:style>
  <w:style w:type="paragraph" w:customStyle="1" w:styleId="pt-normal-000007">
    <w:name w:val="pt-normal-000007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000008">
    <w:name w:val="pt-000008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09">
    <w:name w:val="pt-000009"/>
    <w:basedOn w:val="a0"/>
    <w:rsid w:val="003A2C47"/>
    <w:rPr>
      <w:rFonts w:cs="Times New Roman"/>
    </w:rPr>
  </w:style>
  <w:style w:type="character" w:customStyle="1" w:styleId="pt-defaultparagraphfont-000010">
    <w:name w:val="pt-defaultparagraphfont-000010"/>
    <w:basedOn w:val="a0"/>
    <w:rsid w:val="003A2C47"/>
    <w:rPr>
      <w:rFonts w:cs="Times New Roman"/>
    </w:rPr>
  </w:style>
  <w:style w:type="paragraph" w:customStyle="1" w:styleId="pt-normal-000011">
    <w:name w:val="pt-normal-000011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listparagraph">
    <w:name w:val="pt-listparagraph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-000016">
    <w:name w:val="pt-defaultparagraphfont-000016"/>
    <w:basedOn w:val="a0"/>
    <w:rsid w:val="003A2C47"/>
    <w:rPr>
      <w:rFonts w:cs="Times New Roman"/>
    </w:rPr>
  </w:style>
  <w:style w:type="character" w:customStyle="1" w:styleId="pt-defaultparagraphfont-000017">
    <w:name w:val="pt-defaultparagraphfont-000017"/>
    <w:basedOn w:val="a0"/>
    <w:rsid w:val="003A2C47"/>
    <w:rPr>
      <w:rFonts w:cs="Times New Roman"/>
    </w:rPr>
  </w:style>
  <w:style w:type="paragraph" w:customStyle="1" w:styleId="pt-normal-000018">
    <w:name w:val="pt-normal-000018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defaultparagraphfont-000019">
    <w:name w:val="pt-defaultparagraphfont-000019"/>
    <w:basedOn w:val="a0"/>
    <w:rsid w:val="003A2C47"/>
    <w:rPr>
      <w:rFonts w:cs="Times New Roman"/>
    </w:rPr>
  </w:style>
  <w:style w:type="paragraph" w:customStyle="1" w:styleId="pt-normal-000020">
    <w:name w:val="pt-normal-000020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normal-000022">
    <w:name w:val="pt-normal-000022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normal-000024">
    <w:name w:val="pt-normal-000024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normal-000029">
    <w:name w:val="pt-normal-000029"/>
    <w:basedOn w:val="a"/>
    <w:rsid w:val="003A2C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Бакирей Алексей Сергеевич</dc:creator>
  <cp:lastModifiedBy>Alena</cp:lastModifiedBy>
  <cp:revision>2</cp:revision>
  <cp:lastPrinted>2021-07-28T13:49:00Z</cp:lastPrinted>
  <dcterms:created xsi:type="dcterms:W3CDTF">2021-08-09T10:03:00Z</dcterms:created>
  <dcterms:modified xsi:type="dcterms:W3CDTF">2021-08-09T10:03:00Z</dcterms:modified>
</cp:coreProperties>
</file>