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300" w:line="240" w:lineRule="auto"/>
        <w:ind w:left="300" w:right="300" w:firstLine="0"/>
        <w:contextualSpacing w:val="0"/>
        <w:jc w:val="center"/>
        <w:rPr>
          <w:b w:val="1"/>
          <w:color w:val="404040"/>
          <w:highlight w:val="white"/>
        </w:rPr>
      </w:pPr>
      <w:r w:rsidDel="00000000" w:rsidR="00000000" w:rsidRPr="00000000">
        <w:rPr>
          <w:b w:val="1"/>
          <w:rtl w:val="0"/>
        </w:rPr>
        <w:t xml:space="preserve">Положение о выплате материальной помощи работникам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Положение о выплате материальной помощи работникам ООО "Глобус"</w:t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Настоящее Положение предусматривает выплату материальной помощи работникам ООО "Глобус".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Материальная помощь может предоставляться единовременно или несколько раз в течение календарного года.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Решение о предоставлении материальной помощи находится в исключительной компетенции руководства ООО “Глобус”. Работнику может быть отказано в материальной помощи, если руководство компании посчитает такую помощь излишней или если финансовое положение компании не позволит осуществить такую помощь.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Порядок выплаты материальной помощи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Сумма материальной помощи устанавливается независимо от стажа работы, категории работников, профессии, занимаемой должности в обществе: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 связи со смертью близких родственников (матери, отца, брата, сестры, мужа, жены, детей) - от 10 000 руб. до 30 000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 связи со смертью самого работника (работавшего или уволенного) - от 10 000 руб. до 20 000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 случаях длительной болезни и лечения в стационарном медицинском учреждении, необходимости дорогостоящих лекарственных средств, медикаментов и дорогостоящей операции - от 20 000 до 50 000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 случае тяжелого материального положения работника - от 10 000 руб. до 20 000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на неотложные нужды (1 раз в календарном году) - 15 000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на социальные потребности дополнительно к суммам ежегодного основного оплачиваемого отпуска - 15 000 руб.;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в случае причинения работнику материального ущерба в результате квартирной кражи, затопления квартиры и других чрезвычайных обстоятельств - в размере 30 000 руб.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Для получения материальной помощи на имя генерального директора общества оформляется личное заявление работника (его близкого родственника) с указанием причин для выплаты материальной помощи и приложением документов, подтверждающих право на ее получение.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При выплате материальной помощи в связи со смертью близких родственников, самого работника (работавшего или уволенного) в бухгалтерию общества необходимо представить копию свидетельства о смерти.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В таких случаях выдача материальной помощи производится: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работнику (в случае смерти близких родственников);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близким родственникам работника (в случае смерти самого работника - работавшего или уволенного) при представлении копий документов, подтверждающих родственные связи (свидетельство о рождении, свидетельство о браке и т.д.).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Выплата материальной помощи оформляется расчетным сектором бухгалтерии общества расходным ордером и выдается из кассы общества.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Суммы материальной помощи не учитываются в составе расходов, признаваемых при исчислении налога на прибыль.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Настоящее Положение вводится в действие с 09 января 2017 г.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Генеральный директор             </w:t>
      </w:r>
      <w:r w:rsidDel="00000000" w:rsidR="00000000" w:rsidRPr="00000000">
        <w:rPr>
          <w:i w:val="1"/>
          <w:rtl w:val="0"/>
        </w:rPr>
        <w:t xml:space="preserve">  Григорьев   </w:t>
      </w:r>
      <w:r w:rsidDel="00000000" w:rsidR="00000000" w:rsidRPr="00000000">
        <w:rPr>
          <w:rtl w:val="0"/>
        </w:rPr>
        <w:t xml:space="preserve">         Ф.П.Григорьев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