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2540000"/>
            <wp:effectExtent b="0" l="0" r="0" t="0"/>
            <wp:docPr descr="Журнал учета обращений субъектов ПД.jpg" id="1" name="image2.jpg"/>
            <a:graphic>
              <a:graphicData uri="http://schemas.openxmlformats.org/drawingml/2006/picture">
                <pic:pic>
                  <pic:nvPicPr>
                    <pic:cNvPr descr="Журнал учета обращений субъектов ПД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