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УТВЕРЖДАЮ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Фамилия И.О. ________________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«________»_____________ ____ г.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  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(наименование организации, пред-             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приятия и т.п., его организационно-          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правовая форма)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jc w:val="center"/>
        <w:rPr/>
      </w:pPr>
      <w:bookmarkStart w:colFirst="0" w:colLast="0" w:name="_jah0rlrgd45l" w:id="0"/>
      <w:bookmarkEnd w:id="0"/>
      <w:r w:rsidDel="00000000" w:rsidR="00000000" w:rsidRPr="00000000">
        <w:rPr>
          <w:rtl w:val="0"/>
        </w:rPr>
        <w:t xml:space="preserve">Должностная инструкция экономиста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32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1.1. Экономист относится к категории специалистов.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1.2. Экономист назначается на должность и освобождается от нее приказом генерального директора компании.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1.3. Экономист подчиняется непосредственно финансовому директору / главе финансово-экономического департамента.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1.4. На время отсутствия экономиста его права и обязанности переходят к другому должностному лицу, о чем объявляется в приказе по организации.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1.5. На должность экономиста назначается лицо, отвечающее следующим требованиям: высшее профессиональное (экономическое) образование и стаж аналогичной работы не менее полугода.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1.6. Экономист должен знать: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- законодательные акты, постановления, распоряжения, приказы, другие нормативные акты, методические материалы по планированию, учету и анализу деятельности предприятия;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порядок разработки перспективных и годовых планов хозяйственно-финансовой и производственной деятельности предприятия;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порядок разработки бизнес-планов;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планово-учетную документацию;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порядок разработки нормативов материальных, трудовых и финансовых затрат;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методы экономического анализа и учета показателей деятельности предприятия и его подразделений;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организацию оперативного и статистического учета;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порядок и сроки составления установленной отчетности.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1.7. Экономист руководствуется в своей деятельности: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законодательными актами РФ;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Уставом компании, Правилами внутреннего трудового распорядка, другими нормативными актами компании;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- приказами и распоряжениями руководства;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- настоящей должностной инструкцией.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2. Основные обязанности</w:t>
      </w:r>
    </w:p>
    <w:p w:rsidR="00000000" w:rsidDel="00000000" w:rsidP="00000000" w:rsidRDefault="00000000" w:rsidRPr="00000000" w14:paraId="0000002B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Экономист выполняет следующие должностные обязанности: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2.1. Готовит исходные данные для составления проектов хозяйственно-финансовой, производственной и коммерческой деятельности (бизнес-планов) предприятия в целях обеспечения роста объемов сбыта продукции и увеличения прибыли.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2.2. Выполняет расчеты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2.3. Осуществляет экономический анализ хозяйственной деятельности предприятия и его подразделений, разрабатывает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расходов, а также выявлению возможностей дополнительного выпуска продукции.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2.4. Определяет экономическую эффективность организации труда и производства, внедрения новой техники и технологии, рационализаторских предложений и изобретений.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2.5. Участвует в рассмотрении разработанных производственно-хозяйственных планов.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2.6. Осуществляет контроль за ходом выполнения плановых заданий по предприятию и его подразделениям, использованием внутрихозяйственных резервов.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2.7. Участвует в проведении маркетинговых исследований и прогнозировании развития производства.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2.8. Ведет учет экономических показателей результатов производственной деятельности предприятия и его подразделений, а также учет заключенных договоров.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2.9. Готовит периодическую отчетность в установленные сроки.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2.10. Выполняет работы по формированию, ведению и хранению базы данных экономической информации, вносит изменения в справочную и нормативную информацию, которая используется при обработке данных.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2.11. Выполняет отдельные служебные поручения своего непосредственного руководителя.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Права</w:t>
      </w:r>
    </w:p>
    <w:p w:rsidR="00000000" w:rsidDel="00000000" w:rsidP="00000000" w:rsidRDefault="00000000" w:rsidRPr="00000000" w14:paraId="0000003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Экономист имеет право: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3.1. Знакомиться с проектами решений руководства предприятия, касающимися его деятельности.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3.2. Представлять руководству предложения по совершенствованию своей работы и работы компании.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3.3.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3.4. Запрашивать лично или по поручению руководства предприятии от руководителей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3.5.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3.6. Принимать решения в пределах своей компетенции.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4. Ответственность</w:t>
      </w:r>
    </w:p>
    <w:p w:rsidR="00000000" w:rsidDel="00000000" w:rsidP="00000000" w:rsidRDefault="00000000" w:rsidRPr="00000000" w14:paraId="00000049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Экономист несет ответственность: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4.1. За невыполнение и/или несвоевременное, халатное выполнение своих должностных обязанностей.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4.2. За несоблюдение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Руководитель структурного подразделения:   </w:t>
        <w:tab/>
        <w:t xml:space="preserve">_____________  </w:t>
        <w:tab/>
        <w:t xml:space="preserve">__________________</w:t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</w:t>
        <w:tab/>
        <w:t xml:space="preserve">(подпись)     </w:t>
        <w:tab/>
        <w:t xml:space="preserve">(фамилия, инициалы)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</w:t>
        <w:tab/>
        <w:t xml:space="preserve">    "  " ________________ 20__г.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/_________________/</w:t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sz w:val="20"/>
          <w:szCs w:val="20"/>
          <w:rtl w:val="0"/>
        </w:rPr>
        <w:t xml:space="preserve">"  " ________________ 20__г.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