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080" w:firstLine="0"/>
        <w:rPr/>
      </w:pPr>
      <w:r w:rsidDel="00000000" w:rsidR="00000000" w:rsidRPr="00000000">
        <w:rPr>
          <w:rtl w:val="0"/>
        </w:rPr>
        <w:tab/>
        <w:tab/>
        <w:tab/>
        <w:tab/>
        <w:t xml:space="preserve">Оборотная сторона ф. № 058/у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8. Место госпитализации 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9. Если отравление - указать, где оно произошло, чем отравлен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пострадавший 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10. Проведенные первичные противоэпидемические мероприятия и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дополнительные сведения 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11. Дата и час первичной сигнализации (по телефону и пр.) в СЭС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 xml:space="preserve">Фамилия сообщившего 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 xml:space="preserve">Кто принял сообщение 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12. Дата и час отсылки извещения 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 xml:space="preserve">Подпись пославшего извещение 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Регистрационный № _____________ в журнале ф. № 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санэпидстанции.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 xml:space="preserve">Подпись получившего извещение 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