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AE20" w14:textId="77777777" w:rsidR="00560D6F" w:rsidRPr="00560D6F" w:rsidRDefault="00560D6F" w:rsidP="00560D6F">
      <w:pPr>
        <w:spacing w:after="225" w:line="324" w:lineRule="atLeast"/>
        <w:ind w:left="15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Общество с ограниченной ответственностью «Победитель»</w:t>
      </w:r>
    </w:p>
    <w:p w14:paraId="7BF9D684" w14:textId="77777777" w:rsidR="00560D6F" w:rsidRPr="00560D6F" w:rsidRDefault="00560D6F" w:rsidP="00560D6F">
      <w:pPr>
        <w:spacing w:after="570" w:line="324" w:lineRule="atLeast"/>
        <w:ind w:left="15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(ООО «Победитель»)</w:t>
      </w:r>
    </w:p>
    <w:p w14:paraId="3AA77E70" w14:textId="77777777" w:rsidR="00560D6F" w:rsidRPr="00560D6F" w:rsidRDefault="00560D6F" w:rsidP="00560D6F">
      <w:pPr>
        <w:spacing w:after="600" w:line="324" w:lineRule="atLeast"/>
        <w:ind w:left="15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bookmarkStart w:id="0" w:name="mailruanchor_bookmark0"/>
      <w:bookmarkEnd w:id="0"/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ПРИКАЗ</w:t>
      </w:r>
    </w:p>
    <w:p w14:paraId="46AA6B86" w14:textId="77777777" w:rsidR="00560D6F" w:rsidRPr="00560D6F" w:rsidRDefault="00560D6F" w:rsidP="00560D6F">
      <w:pPr>
        <w:spacing w:after="225"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16 ноября 2019 г.​№ 256</w:t>
      </w:r>
    </w:p>
    <w:p w14:paraId="12EBCF8B" w14:textId="77777777" w:rsidR="00560D6F" w:rsidRPr="00560D6F" w:rsidRDefault="00560D6F" w:rsidP="00560D6F">
      <w:pPr>
        <w:spacing w:after="495" w:line="324" w:lineRule="atLeast"/>
        <w:ind w:left="15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Томск</w:t>
      </w:r>
    </w:p>
    <w:p w14:paraId="7B85D57E" w14:textId="77777777" w:rsidR="00560D6F" w:rsidRPr="00560D6F" w:rsidRDefault="00560D6F" w:rsidP="00560D6F">
      <w:pPr>
        <w:spacing w:after="45" w:line="324" w:lineRule="atLeast"/>
        <w:ind w:left="15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bookmarkStart w:id="1" w:name="mailruanchor_bookmark1"/>
      <w:bookmarkEnd w:id="1"/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О назначении лица, ответственного за обеспечение безопасности</w:t>
      </w:r>
    </w:p>
    <w:p w14:paraId="585C4659" w14:textId="77777777" w:rsidR="00560D6F" w:rsidRPr="00560D6F" w:rsidRDefault="00560D6F" w:rsidP="00560D6F">
      <w:pPr>
        <w:spacing w:after="510" w:line="324" w:lineRule="atLeast"/>
        <w:ind w:left="15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bookmarkStart w:id="2" w:name="mailruanchor_bookmark2"/>
      <w:bookmarkEnd w:id="2"/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дорожного движения</w:t>
      </w:r>
    </w:p>
    <w:p w14:paraId="67039CAC" w14:textId="77777777" w:rsidR="00560D6F" w:rsidRPr="00560D6F" w:rsidRDefault="00560D6F" w:rsidP="00560D6F">
      <w:pPr>
        <w:spacing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В соответствии со статьями 212 и 215 Трудового кодекса РФ, пунктом 2 статьи 20 Федерального закона от 10 декабря 1995 г. № 196-ФЗ «О безопасности дорожного движения», в целях обеспечения безопасной эксплуатации транспортных средств, соблюдения режима труда и отдыха водителей</w:t>
      </w:r>
    </w:p>
    <w:p w14:paraId="109E523F" w14:textId="77777777" w:rsidR="00560D6F" w:rsidRPr="00560D6F" w:rsidRDefault="00560D6F" w:rsidP="00560D6F">
      <w:pPr>
        <w:spacing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ПРИКАЗЫВАЮ:</w:t>
      </w:r>
    </w:p>
    <w:p w14:paraId="24C5F39C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 Назначить лицом, ответственным за обеспечение безопасности дорожного движения, начальника транспортного цеха Полякова Юрия Владимировича.</w:t>
      </w:r>
    </w:p>
    <w:p w14:paraId="591F6E67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 На период отсутствия лица, ответственного за обеспечение безопасности дорожного движения (отпуск, командировки, болезнь и др.), его обязанности возложить на главного механика Харитонова Алексея Александровича.</w:t>
      </w:r>
    </w:p>
    <w:p w14:paraId="25DB513E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 Ответственному за обеспечение безопасности дорожного движения и лицу, его замещающему, в своей работе руководствоваться действующими нормативными правовыми документами, локальными актами и должностными инструкциями, учитывающими обязанности, права и взаимоотношения ответственных за обеспечение безопасности дорожного движения.</w:t>
      </w:r>
    </w:p>
    <w:p w14:paraId="69C8799C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4. Ответственному за обеспечение безопасности дорожного движения обеспечить:</w:t>
      </w:r>
    </w:p>
    <w:p w14:paraId="4AEE3774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проведение технических освидетельствований, диагностики и ремонта транспортных средств, ремонтного оборудования в установленные сроки посредством технического обслуживания, периодических планово-предупредительных и капитальных ремонтов ТС, контрольных проверок и (или) мониторинга состояния оборудования и вспомогательных приспособлений;</w:t>
      </w:r>
    </w:p>
    <w:p w14:paraId="2FD2388E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систематический контроль за соответствием транспортных средств требованиям Технического регламента о безопасности колесных транспортных средств.</w:t>
      </w:r>
    </w:p>
    <w:p w14:paraId="2ED06A24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5. Утвердить должностную инструкцию и ознакомить назначенных в пунктах 1 и 2 данного приказа лиц под подпись.</w:t>
      </w:r>
    </w:p>
    <w:p w14:paraId="0C84B6A8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6. Специалисту по работе с персоналом Протасовой Светлане Георгиевне довести содержание приказа до указанных в пунктах 1 и 2 лиц, а также до транспортного персонала организации.</w:t>
      </w:r>
    </w:p>
    <w:p w14:paraId="5A5FFAC2" w14:textId="77777777" w:rsidR="00560D6F" w:rsidRPr="00560D6F" w:rsidRDefault="00560D6F" w:rsidP="00560D6F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7. Контроль за выполнением настоящего приказа оставляю за собой.</w:t>
      </w:r>
    </w:p>
    <w:p w14:paraId="2F23D95E" w14:textId="77777777" w:rsidR="00560D6F" w:rsidRPr="00560D6F" w:rsidRDefault="00560D6F" w:rsidP="00560D6F">
      <w:pPr>
        <w:spacing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 </w:t>
      </w:r>
    </w:p>
    <w:p w14:paraId="0D56AC6A" w14:textId="77777777" w:rsidR="00560D6F" w:rsidRPr="00560D6F" w:rsidRDefault="00560D6F" w:rsidP="00560D6F">
      <w:pPr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 </w:t>
      </w:r>
    </w:p>
    <w:p w14:paraId="51211A00" w14:textId="77777777" w:rsidR="00560D6F" w:rsidRPr="00560D6F" w:rsidRDefault="00560D6F" w:rsidP="00560D6F">
      <w:pPr>
        <w:spacing w:after="150"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Генеральный директор</w:t>
      </w:r>
    </w:p>
    <w:p w14:paraId="7DEF5461" w14:textId="77777777" w:rsidR="002F197E" w:rsidRDefault="00560D6F" w:rsidP="00560D6F">
      <w:pPr>
        <w:spacing w:after="390"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lastRenderedPageBreak/>
        <w:t xml:space="preserve">С приказом ознакомлены: </w:t>
      </w:r>
    </w:p>
    <w:p w14:paraId="6184FA08" w14:textId="77777777" w:rsidR="00560D6F" w:rsidRPr="00560D6F" w:rsidRDefault="00560D6F" w:rsidP="00560D6F">
      <w:pPr>
        <w:spacing w:after="390"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bookmarkStart w:id="3" w:name="_GoBack"/>
      <w:bookmarkEnd w:id="3"/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Начальник транспортного цеха</w:t>
      </w:r>
    </w:p>
    <w:p w14:paraId="4578FB38" w14:textId="77777777" w:rsidR="00560D6F" w:rsidRPr="00560D6F" w:rsidRDefault="00560D6F" w:rsidP="00560D6F">
      <w:pPr>
        <w:spacing w:after="405"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Главный механик</w:t>
      </w:r>
    </w:p>
    <w:p w14:paraId="4D4A65EA" w14:textId="77777777" w:rsidR="00560D6F" w:rsidRPr="00560D6F" w:rsidRDefault="00560D6F" w:rsidP="00560D6F">
      <w:pPr>
        <w:spacing w:line="324" w:lineRule="atLeast"/>
        <w:rPr>
          <w:rFonts w:ascii="Helvetica" w:hAnsi="Helvetica" w:cs="Times New Roman"/>
          <w:color w:val="000000"/>
          <w:sz w:val="23"/>
          <w:szCs w:val="23"/>
          <w:lang w:eastAsia="ru-RU"/>
        </w:rPr>
      </w:pPr>
      <w:r w:rsidRPr="00560D6F">
        <w:rPr>
          <w:rFonts w:ascii="Helvetica" w:hAnsi="Helvetica" w:cs="Times New Roman"/>
          <w:color w:val="000000"/>
          <w:sz w:val="23"/>
          <w:szCs w:val="23"/>
          <w:lang w:eastAsia="ru-RU"/>
        </w:rPr>
        <w:t>Специалист по работе с персоналом</w:t>
      </w:r>
    </w:p>
    <w:p w14:paraId="3A34A24B" w14:textId="77777777" w:rsidR="00672AD5" w:rsidRDefault="00672AD5"/>
    <w:sectPr w:rsidR="00672AD5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F"/>
    <w:rsid w:val="002D721D"/>
    <w:rsid w:val="002F197E"/>
    <w:rsid w:val="00560D6F"/>
    <w:rsid w:val="00672AD5"/>
    <w:rsid w:val="00730E7C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DB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ailrucssattributepostfix">
    <w:name w:val="s3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bumpedfont15mailrucssattributepostfix">
    <w:name w:val="bumpedfont15_mailru_css_attribute_postfix"/>
    <w:basedOn w:val="a0"/>
    <w:rsid w:val="00560D6F"/>
  </w:style>
  <w:style w:type="paragraph" w:customStyle="1" w:styleId="s4mailrucssattributepostfix">
    <w:name w:val="s4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6mailrucssattributepostfix">
    <w:name w:val="s6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5mailrucssattributepostfix">
    <w:name w:val="s5_mailru_css_attribute_postfix"/>
    <w:basedOn w:val="a0"/>
    <w:rsid w:val="00560D6F"/>
  </w:style>
  <w:style w:type="paragraph" w:customStyle="1" w:styleId="s7mailrucssattributepostfix">
    <w:name w:val="s7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8mailrucssattributepostfix">
    <w:name w:val="s8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0mailrucssattributepostfix">
    <w:name w:val="s10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1mailrucssattributepostfix">
    <w:name w:val="s11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2mailrucssattributepostfix">
    <w:name w:val="s12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3mailrucssattributepostfix">
    <w:name w:val="s13_mailru_css_attribute_postfix"/>
    <w:basedOn w:val="a0"/>
    <w:rsid w:val="00560D6F"/>
  </w:style>
  <w:style w:type="character" w:customStyle="1" w:styleId="s14mailrucssattributepostfix">
    <w:name w:val="s14_mailru_css_attribute_postfix"/>
    <w:basedOn w:val="a0"/>
    <w:rsid w:val="00560D6F"/>
  </w:style>
  <w:style w:type="character" w:customStyle="1" w:styleId="s15mailrucssattributepostfix">
    <w:name w:val="s15_mailru_css_attribute_postfix"/>
    <w:basedOn w:val="a0"/>
    <w:rsid w:val="00560D6F"/>
  </w:style>
  <w:style w:type="character" w:customStyle="1" w:styleId="bumpedfont20mailrucssattributepostfix">
    <w:name w:val="bumpedfont20_mailru_css_attribute_postfix"/>
    <w:basedOn w:val="a0"/>
    <w:rsid w:val="00560D6F"/>
  </w:style>
  <w:style w:type="paragraph" w:customStyle="1" w:styleId="s18mailrucssattributepostfix">
    <w:name w:val="s18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0mailrucssattributepostfix">
    <w:name w:val="s20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1mailrucssattributepostfix">
    <w:name w:val="s21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2mailrucssattributepostfix">
    <w:name w:val="s22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3mailrucssattributepostfix">
    <w:name w:val="s23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24mailrucssattributepostfix">
    <w:name w:val="s24_mailru_css_attribute_postfix"/>
    <w:basedOn w:val="a"/>
    <w:rsid w:val="00560D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33mailrucssattributepostfix">
    <w:name w:val="s33_mailru_css_attribute_postfix"/>
    <w:basedOn w:val="a0"/>
    <w:rsid w:val="00560D6F"/>
  </w:style>
  <w:style w:type="character" w:customStyle="1" w:styleId="s34mailrucssattributepostfix">
    <w:name w:val="s34_mailru_css_attribute_postfix"/>
    <w:basedOn w:val="a0"/>
    <w:rsid w:val="005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4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95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33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2019-01-29T16:54:00Z</dcterms:created>
  <dcterms:modified xsi:type="dcterms:W3CDTF">2019-01-29T16:55:00Z</dcterms:modified>
</cp:coreProperties>
</file>