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3193">
      <w:pPr>
        <w:pStyle w:val="ConsPlusNormal"/>
        <w:jc w:val="both"/>
        <w:outlineLvl w:val="0"/>
      </w:pPr>
      <w:bookmarkStart w:id="0" w:name="_GoBack"/>
      <w:bookmarkEnd w:id="0"/>
    </w:p>
    <w:p w:rsidR="00000000" w:rsidRDefault="00D6319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D63193">
      <w:pPr>
        <w:pStyle w:val="ConsPlusTitle"/>
        <w:jc w:val="center"/>
      </w:pPr>
    </w:p>
    <w:p w:rsidR="00000000" w:rsidRDefault="00D63193">
      <w:pPr>
        <w:pStyle w:val="ConsPlusTitle"/>
        <w:jc w:val="center"/>
      </w:pPr>
      <w:r>
        <w:t>ПАМЯТКА</w:t>
      </w:r>
    </w:p>
    <w:p w:rsidR="00000000" w:rsidRDefault="00D63193">
      <w:pPr>
        <w:pStyle w:val="ConsPlusTitle"/>
        <w:jc w:val="center"/>
      </w:pPr>
    </w:p>
    <w:p w:rsidR="00000000" w:rsidRDefault="00D63193">
      <w:pPr>
        <w:pStyle w:val="ConsPlusTitle"/>
        <w:jc w:val="center"/>
      </w:pPr>
      <w:r>
        <w:t>ЗАКРЕПЛЕНИЕ</w:t>
      </w:r>
    </w:p>
    <w:p w:rsidR="00000000" w:rsidRDefault="00D63193">
      <w:pPr>
        <w:pStyle w:val="ConsPlusTitle"/>
        <w:jc w:val="center"/>
      </w:pPr>
      <w:r>
        <w:t>ОБЯЗАННОСТЕЙ РАБОТНИКОВ ОРГАНИЗАЦИИ,</w:t>
      </w:r>
    </w:p>
    <w:p w:rsidR="00000000" w:rsidRDefault="00D63193">
      <w:pPr>
        <w:pStyle w:val="ConsPlusTitle"/>
        <w:jc w:val="center"/>
      </w:pPr>
      <w:r>
        <w:t>СВЯЗАННЫХ С ПРЕДУПРЕЖДЕНИЕМ КОРРУПЦИИ, ОТВЕТСТВЕННОСТЬ</w:t>
      </w:r>
    </w:p>
    <w:p w:rsidR="00000000" w:rsidRDefault="00D63193">
      <w:pPr>
        <w:pStyle w:val="ConsPlusTitle"/>
        <w:jc w:val="center"/>
      </w:pPr>
      <w:r>
        <w:t>И СТИМУЛИРОВАНИЕ</w:t>
      </w:r>
    </w:p>
    <w:p w:rsidR="00000000" w:rsidRDefault="00D63193">
      <w:pPr>
        <w:pStyle w:val="ConsPlusNormal"/>
        <w:ind w:firstLine="540"/>
        <w:jc w:val="both"/>
      </w:pPr>
    </w:p>
    <w:p w:rsidR="00000000" w:rsidRDefault="00D63193">
      <w:pPr>
        <w:pStyle w:val="ConsPlusNormal"/>
        <w:ind w:firstLine="540"/>
        <w:jc w:val="both"/>
      </w:pPr>
      <w: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Исходя их положений статьи 57 Трудово</w:t>
      </w:r>
      <w:r>
        <w:t xml:space="preserve">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</w:t>
      </w:r>
      <w:r>
        <w:t>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В этой связи, как общие, так и специальные обязанности рекомендуется включить в трудовой договор с работником ор</w:t>
      </w:r>
      <w:r>
        <w:t xml:space="preserve">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r>
        <w:t>кодексом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При этом необходимо исключить возможность двойного толкования, при котором на отдельных работников такие обязанности не р</w:t>
      </w:r>
      <w:r>
        <w:t>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Утверж</w:t>
      </w:r>
      <w:r>
        <w:t>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Конституции Российск</w:t>
      </w:r>
      <w:r>
        <w:t>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При примене</w:t>
      </w:r>
      <w:r>
        <w:t>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- адекватность и соразмерность: санкции не должны быть чрезмерн</w:t>
      </w:r>
      <w:r>
        <w:t>о "мягкими" или чрезмерно "жесткими";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lastRenderedPageBreak/>
        <w:t>- применимость: санкции рано или поздно должны быть применены на практике;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- контроль: санкции должны применяться на основании результатов контрольных мероприятий.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При этом нецелесообразно выстраивать антикоррупционную</w:t>
      </w:r>
      <w:r>
        <w:t xml:space="preserve">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При наличии ресурсных во</w:t>
      </w:r>
      <w:r>
        <w:t>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В целях поощрения работников могут быть предусмотрены как материальные стимулы, так и нематериальные или их со</w:t>
      </w:r>
      <w:r>
        <w:t>вокупность.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Нематериальное стимулирование - грамоты, личное одобрение со стороны руководства и коллег, доступ проявивших себя работни</w:t>
      </w:r>
      <w:r>
        <w:t>ков к различным внутрикорпоративным наградам (например, программы обучения).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</w:t>
      </w:r>
      <w:r>
        <w:t>изации.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</w:t>
      </w:r>
      <w:r>
        <w:t xml:space="preserve">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</w:t>
      </w:r>
      <w:r>
        <w:t>го партнера, в целях дальнейшего получения материального стимула).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Также необходимо учитывать следующие принципы стимулирования: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- соразмерность: вознаграждение должно соответствовать приложенным сотрудником усилиям;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- вознаграждение за ожидаемое поведение</w:t>
      </w:r>
      <w:r>
        <w:t>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- достижимость: необходимо устанавливать такие критерии стимулирования, которые возможно достигнуть;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- объективность: рекоменд</w:t>
      </w:r>
      <w:r>
        <w:t>уется избегать критериев, носящих субъективный характер, или методика расчета которых непонятна работникам;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lastRenderedPageBreak/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000000" w:rsidRDefault="00D63193">
      <w:pPr>
        <w:pStyle w:val="ConsPlusNormal"/>
        <w:spacing w:before="240"/>
        <w:ind w:firstLine="540"/>
        <w:jc w:val="both"/>
      </w:pPr>
      <w:r>
        <w:t>Кро</w:t>
      </w:r>
      <w:r>
        <w:t>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</w:t>
      </w:r>
      <w:r>
        <w:t>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</w:t>
      </w:r>
      <w:r>
        <w:t>кие сообщения могут быть ошибочны.</w:t>
      </w:r>
    </w:p>
    <w:p w:rsidR="00000000" w:rsidRDefault="00D63193">
      <w:pPr>
        <w:pStyle w:val="ConsPlusNormal"/>
        <w:jc w:val="both"/>
      </w:pPr>
    </w:p>
    <w:p w:rsidR="00000000" w:rsidRDefault="00D63193">
      <w:pPr>
        <w:pStyle w:val="ConsPlusNormal"/>
        <w:jc w:val="both"/>
      </w:pPr>
    </w:p>
    <w:p w:rsidR="00D63193" w:rsidRDefault="00D6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31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93" w:rsidRDefault="00D63193">
      <w:pPr>
        <w:spacing w:after="0" w:line="240" w:lineRule="auto"/>
      </w:pPr>
      <w:r>
        <w:separator/>
      </w:r>
    </w:p>
  </w:endnote>
  <w:endnote w:type="continuationSeparator" w:id="0">
    <w:p w:rsidR="00D63193" w:rsidRDefault="00D6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1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62737">
            <w:rPr>
              <w:sz w:val="20"/>
              <w:szCs w:val="20"/>
            </w:rPr>
            <w:fldChar w:fldCharType="separate"/>
          </w:r>
          <w:r w:rsidR="0096273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62737">
            <w:rPr>
              <w:sz w:val="20"/>
              <w:szCs w:val="20"/>
            </w:rPr>
            <w:fldChar w:fldCharType="separate"/>
          </w:r>
          <w:r w:rsidR="0096273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6319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31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62737">
            <w:rPr>
              <w:sz w:val="20"/>
              <w:szCs w:val="20"/>
            </w:rPr>
            <w:fldChar w:fldCharType="separate"/>
          </w:r>
          <w:r w:rsidR="0096273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62737">
            <w:rPr>
              <w:sz w:val="20"/>
              <w:szCs w:val="20"/>
            </w:rPr>
            <w:fldChar w:fldCharType="separate"/>
          </w:r>
          <w:r w:rsidR="0096273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631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93" w:rsidRDefault="00D63193">
      <w:pPr>
        <w:spacing w:after="0" w:line="240" w:lineRule="auto"/>
      </w:pPr>
      <w:r>
        <w:separator/>
      </w:r>
    </w:p>
  </w:footnote>
  <w:footnote w:type="continuationSeparator" w:id="0">
    <w:p w:rsidR="00D63193" w:rsidRDefault="00D6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Памятка Минтруда России</w:t>
          </w:r>
          <w:r>
            <w:rPr>
              <w:sz w:val="16"/>
              <w:szCs w:val="16"/>
            </w:rPr>
            <w:br/>
            <w:t>"Закрепление обязанно</w:t>
          </w:r>
          <w:r>
            <w:rPr>
              <w:sz w:val="16"/>
              <w:szCs w:val="16"/>
            </w:rPr>
            <w:t>стей работников организации, связанных с предупреждением коррупции, ответст...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jc w:val="center"/>
          </w:pPr>
        </w:p>
        <w:p w:rsidR="00000000" w:rsidRDefault="00D6319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02.10.2019</w:t>
          </w:r>
        </w:p>
      </w:tc>
    </w:tr>
  </w:tbl>
  <w:p w:rsidR="00000000" w:rsidRDefault="00D631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319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737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631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Памятка Минтруда России</w:t>
          </w:r>
          <w:r>
            <w:rPr>
              <w:sz w:val="16"/>
              <w:szCs w:val="16"/>
            </w:rPr>
            <w:br/>
            <w:t>"Закрепление обязанностей работников организации, связанных с предупреждением коррупции, ответст...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jc w:val="center"/>
          </w:pPr>
        </w:p>
        <w:p w:rsidR="00000000" w:rsidRDefault="00D6319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1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02.10.2019</w:t>
          </w:r>
        </w:p>
      </w:tc>
    </w:tr>
  </w:tbl>
  <w:p w:rsidR="00000000" w:rsidRDefault="00D631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31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37"/>
    <w:rsid w:val="00962737"/>
    <w:rsid w:val="00D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4771</Characters>
  <Application>Microsoft Office Word</Application>
  <DocSecurity>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Минтруда России"Закрепление обязанностей работников организации, связанных с предупреждением коррупции, ответственность и стимулирование"</vt:lpstr>
    </vt:vector>
  </TitlesOfParts>
  <Company>КонсультантПлюс Версия 4018.00.50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Минтруда России"Закрепление обязанностей работников организации, связанных с предупреждением коррупции, ответственность и стимулирование"</dc:title>
  <dc:creator>Alena</dc:creator>
  <cp:lastModifiedBy>Alena</cp:lastModifiedBy>
  <cp:revision>2</cp:revision>
  <dcterms:created xsi:type="dcterms:W3CDTF">2019-10-02T13:30:00Z</dcterms:created>
  <dcterms:modified xsi:type="dcterms:W3CDTF">2019-10-02T13:30:00Z</dcterms:modified>
</cp:coreProperties>
</file>