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center"/>
        <w:rPr/>
      </w:pPr>
      <w:r w:rsidDel="00000000" w:rsidR="00000000" w:rsidRPr="00000000">
        <w:rPr>
          <w:rtl w:val="0"/>
        </w:rPr>
        <w:t xml:space="preserve">Общество с ограниченной ответственностью “</w:t>
      </w:r>
      <w:r w:rsidDel="00000000" w:rsidR="00000000" w:rsidRPr="00000000">
        <w:rPr>
          <w:rtl w:val="0"/>
        </w:rPr>
        <w:t xml:space="preserve">Пион</w:t>
      </w:r>
      <w:r w:rsidDel="00000000" w:rsidR="00000000" w:rsidRPr="00000000">
        <w:rPr>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center"/>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80" w:before="160" w:line="240" w:lineRule="auto"/>
        <w:contextualSpacing w:val="0"/>
        <w:jc w:val="right"/>
        <w:rPr/>
      </w:pPr>
      <w:r w:rsidDel="00000000" w:rsidR="00000000" w:rsidRPr="00000000">
        <w:rPr>
          <w:rtl w:val="0"/>
        </w:rPr>
        <w:t xml:space="preserve">                                                                                                       Утверждаю</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генеральный директор</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ООО “Пион”</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Воронов А.В.</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pPr>
      <w:r w:rsidDel="00000000" w:rsidR="00000000" w:rsidRPr="00000000">
        <w:rPr>
          <w:rtl w:val="0"/>
        </w:rPr>
        <w:t xml:space="preserve">                                                                   “__”___________2017г</w:t>
      </w:r>
    </w:p>
    <w:p w:rsidR="00000000" w:rsidDel="00000000" w:rsidP="00000000" w:rsidRDefault="00000000" w:rsidRPr="00000000">
      <w:pPr>
        <w:pBdr>
          <w:top w:color="auto" w:space="7" w:sz="0" w:val="none"/>
          <w:left w:color="auto" w:space="0" w:sz="0" w:val="none"/>
          <w:bottom w:color="auto" w:space="7" w:sz="0" w:val="none"/>
          <w:right w:color="auto" w:space="0" w:sz="0" w:val="none"/>
          <w:between w:color="auto" w:space="7" w:sz="0" w:val="none"/>
        </w:pBdr>
        <w:shd w:fill="ffffff" w:val="clear"/>
        <w:spacing w:line="240" w:lineRule="auto"/>
        <w:contextualSpacing w:val="0"/>
        <w:jc w:val="right"/>
        <w:rPr>
          <w:sz w:val="24"/>
          <w:szCs w:val="24"/>
        </w:rPr>
      </w:pPr>
      <w:r w:rsidDel="00000000" w:rsidR="00000000" w:rsidRPr="00000000">
        <w:rPr>
          <w:rtl w:val="0"/>
        </w:rPr>
        <w:t xml:space="preserve">                                                                   </w:t>
      </w:r>
      <w:r w:rsidDel="00000000" w:rsidR="00000000" w:rsidRPr="00000000">
        <w:rPr>
          <w:i w:val="1"/>
          <w:rtl w:val="0"/>
        </w:rPr>
        <w:t xml:space="preserve">Воронов</w:t>
      </w:r>
      <w:r w:rsidDel="00000000" w:rsidR="00000000" w:rsidRPr="00000000">
        <w:rPr>
          <w:rtl w:val="0"/>
        </w:rPr>
        <w:t xml:space="preserve"> Воронов А.В.</w:t>
      </w: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rPr>
      </w:pPr>
      <w:r w:rsidDel="00000000" w:rsidR="00000000" w:rsidRPr="00000000">
        <w:rPr>
          <w:b w:val="1"/>
          <w:sz w:val="24"/>
          <w:szCs w:val="24"/>
          <w:rtl w:val="0"/>
        </w:rPr>
        <w:t xml:space="preserve">ИНСТРУКЦИЯ №___</w:t>
      </w:r>
    </w:p>
    <w:p w:rsidR="00000000" w:rsidDel="00000000" w:rsidP="00000000" w:rsidRDefault="00000000" w:rsidRPr="00000000">
      <w:pPr>
        <w:contextualSpacing w:val="0"/>
        <w:jc w:val="center"/>
        <w:rPr/>
      </w:pPr>
      <w:r w:rsidDel="00000000" w:rsidR="00000000" w:rsidRPr="00000000">
        <w:rPr>
          <w:b w:val="1"/>
          <w:rtl w:val="0"/>
        </w:rPr>
        <w:t xml:space="preserve">по охране труда </w:t>
      </w:r>
      <w:r w:rsidDel="00000000" w:rsidR="00000000" w:rsidRPr="00000000">
        <w:rPr>
          <w:rtl w:val="0"/>
        </w:rPr>
      </w:r>
    </w:p>
    <w:p w:rsidR="00000000" w:rsidDel="00000000" w:rsidP="00000000" w:rsidRDefault="00000000" w:rsidRPr="00000000">
      <w:pPr>
        <w:contextualSpacing w:val="0"/>
        <w:jc w:val="center"/>
        <w:rPr>
          <w:b w:val="1"/>
          <w:sz w:val="21"/>
          <w:szCs w:val="21"/>
          <w:highlight w:val="white"/>
        </w:rPr>
      </w:pPr>
      <w:r w:rsidDel="00000000" w:rsidR="00000000" w:rsidRPr="00000000">
        <w:rPr>
          <w:b w:val="1"/>
          <w:sz w:val="21"/>
          <w:szCs w:val="21"/>
          <w:highlight w:val="white"/>
          <w:rtl w:val="0"/>
        </w:rPr>
        <w:t xml:space="preserve">для грузчика</w:t>
      </w:r>
    </w:p>
    <w:p w:rsidR="00000000" w:rsidDel="00000000" w:rsidP="00000000" w:rsidRDefault="00000000" w:rsidRPr="00000000">
      <w:pPr>
        <w:contextualSpacing w:val="0"/>
        <w:jc w:val="center"/>
        <w:rPr>
          <w:b w:val="1"/>
          <w:sz w:val="21"/>
          <w:szCs w:val="21"/>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Настоящая Инструкция разработана в соответствии с “Типовой инструкцией по охране труда для грузчика” </w:t>
      </w:r>
      <w:r w:rsidDel="00000000" w:rsidR="00000000" w:rsidRPr="00000000">
        <w:rPr>
          <w:highlight w:val="white"/>
          <w:rtl w:val="0"/>
        </w:rPr>
        <w:t xml:space="preserve">ТИ-126-2002.</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b w:val="1"/>
          <w:rtl w:val="0"/>
        </w:rPr>
        <w:t xml:space="preserve">1. Общие требования охраны труда</w:t>
      </w: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1.1. Настоящая инструкция предназначена для грузчиков, выполняющих погрузочно-разгрузочные и складские работы.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1.2. К самостоятельной работе в качестве грузчика допускаются работники:</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медицинское освидетельствование и получившие заключение о пригодности к данной профессии;</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вводный инструктаж;</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первичный инструктаж;</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обучение и стажировку на рабочем месте;</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прошедшие проверку знаний требований охраны труда;</w:t>
      </w:r>
    </w:p>
    <w:p w:rsidR="00000000" w:rsidDel="00000000" w:rsidP="00000000" w:rsidRDefault="00000000" w:rsidRPr="00000000">
      <w:pPr>
        <w:numPr>
          <w:ilvl w:val="0"/>
          <w:numId w:val="1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имеющие I группу по электробезопасности и соответствующую квалификацию согласно тарифно-квалификационного справочника.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1.3. Грузчик обязан: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выполнять только ту работу, которая определена рабочей инструкцией.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выполнять правила внутреннего трудового распорядка.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правильно применять средства индивидуальной и коллективной защиты.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требования охраны труда.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уметь оказывать первую помощь пострадавшим от электрического тока и при других несчастных случаях. </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на производстве требования пожарной безопасности, а также соблюдать и поддерживать противопожарный режим;</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меры предосторожности при проведении погрузочно-разгрузочных работ с легковоспламеняющимися и горючими жидкостями, горючими газами и другими опасными в пожаро- и взрывоопасном отношении веществами, материалами и оборудованием;</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уметь применять первичные средства пожаротушения</w:t>
      </w:r>
    </w:p>
    <w:p w:rsidR="00000000" w:rsidDel="00000000" w:rsidP="00000000" w:rsidRDefault="00000000" w:rsidRPr="00000000">
      <w:pPr>
        <w:numPr>
          <w:ilvl w:val="0"/>
          <w:numId w:val="1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знать месторасположение главного и запасных выходов из цеха и пути эвакуации из зоны возникновения пожара или аварии.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1.4. Грузчик должен: </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содержать в чистоте и порядке рабочее место и инструмент; </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режим труда и отдыха, </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рационально использовать перерывы;</w:t>
      </w:r>
    </w:p>
    <w:p w:rsidR="00000000" w:rsidDel="00000000" w:rsidP="00000000" w:rsidRDefault="00000000" w:rsidRPr="00000000">
      <w:pPr>
        <w:numPr>
          <w:ilvl w:val="0"/>
          <w:numId w:val="8"/>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соблюдать личную гигиену, способствующую профилактике профессиональных заболеваний.</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1.5. При работе грузчика возможны воздействия следующих опасных и вредных производственных факторов: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неисправный инвентарь и инструмент;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неисправные вспомогательные приспособления;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неисправные кузова автомашин;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транспортные средства и грузоподъемные механизмы;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складируемые грузы, при нарушениях в формировании штабеля;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неисправная тара или упаковка;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химические вещества;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загазованность и запыленность воздуха рабочей зоны;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или пониженная температура воздуха рабочей зоны;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повышенный уровень шума на рабочем месте;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или пониженная влажность воздуха;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повышенная или пониженная подвижность воздуха;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недостаточная освещенность рабочей зоны; </w:t>
      </w:r>
    </w:p>
    <w:p w:rsidR="00000000" w:rsidDel="00000000" w:rsidP="00000000" w:rsidRDefault="00000000" w:rsidRPr="00000000">
      <w:pPr>
        <w:numPr>
          <w:ilvl w:val="0"/>
          <w:numId w:val="3"/>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расположение рабочего места на значительной высоте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color w:val="333333"/>
          <w:highlight w:val="white"/>
        </w:rPr>
      </w:pPr>
      <w:r w:rsidDel="00000000" w:rsidR="00000000" w:rsidRPr="00000000">
        <w:rPr>
          <w:rtl w:val="0"/>
        </w:rPr>
        <w:t xml:space="preserve">1.6. Грузчик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Грузчику полагаются: </w: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комбинезон хлопчатобумажный с капюшоном из пыленепроницаемой ткани или костюм</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 1 комплект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ботинки кожаные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рукавицы брезентовые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12 пар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респиратор</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каска защитная</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1 штука на 2 года</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center"/>
              <w:rPr/>
            </w:pPr>
            <w:r w:rsidDel="00000000" w:rsidR="00000000" w:rsidRPr="00000000">
              <w:rPr>
                <w:rtl w:val="0"/>
              </w:rPr>
              <w:t xml:space="preserve">На наружных работах зимой дополнительно: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куртка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по поясам</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брюки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по поясам</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валенки</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t xml:space="preserve">по поясам</w:t>
            </w:r>
          </w:p>
        </w:tc>
      </w:tr>
    </w:tbl>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наличии нескольких видов респираторов работники могут пользоваться правом выбора респиратора, наиболее приемлемого для них с точки зрения защиты и комфорта.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Типы респираторов должны определяться с учетом наибольшей концентрации пыли, когда-либо установленной на рабочем месте.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1.7. Грузчик должен бережно относиться к средствам индивидуальной защиты, своевременно сдавать спецодежду в ремонт и стирку по мере загрязнения, но не реже установленных сроков.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1.8. Обвязка и зацепка (строповка) грузов при работе с грузоподъемными механизмами осуществляется грузчиком, имеющим права стропальщика или стропальщика-тельфериста.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1.9. Непосредственное руководство и организация погрузочно-разгрузочных работ возлагается на начальников и мастеров смен.</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Грузчик должен выполнять только ту работу, которая поручена ему непосредственным начальником, мастером смены.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При работе в составе бригады следует выполнять указания бригадира.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1.10. Грузчик с признаками явного недомогания, в состоянии алкогольного или наркотического опьянения к работе не допускается.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1.11. При выполнении работы необходимо строго соблюдать принятую технологию переработки грузов. Не допускается применять способы, ведущие к нарушению безопасности.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1.12. В случае возникновения в процессе работы каких-либо вопросов, связанных с ее безопасным выполнением, необходимо немедленно обращаться к работнику, ответственному за безопасное производство работ по перемещению грузов (мастеру или начальнику смены).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1.13. При временном переводе на другую работу необходимо ознакомиться с условиями труда, порученной работой, а также пройти инструктаж по безопасности труда при ее выполнении.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1.14. Не допускается применять неисправные грузозахватные приспособления и инструмент, тросы и цепи. На стропах должна быть бирка с указанием грузоподъемности, номера, даты изготовления и завода-изготовителя.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Стропы следует подбирать по грузоподъемности, соответствующие весу поднимаемого груза.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1.15. Не допускать посторонних работников к местам выполнения погрузочно-разгрузочных и складских работ.</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1.16. С наступлением темноты, при отсутствии достаточного освещения погрузочно-разгрузочные работы необходимо прекратить.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1.17. При использовании переносного освещения применять переносные светильники напряжением не выше 42 В, а в местах повышенной опасности - не выше 12 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1.18. Штепсельные розетки для подключения переносных ламп должны быть размещены на таком расстоянии друг от друга, чтобы имелась возможность освещения любой точки складского помещения или фронта погрузки и разгрузки.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1.19. Мостики и трапы для перехода грузчиков должны иметь ширину не менее 1 м, а при перевозке грузов погрузчиками - на ширину проема открытой двери вагона.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Они должны быть изготовлены из металла или досок толщиной не менее 50 мм, скреплены с нижней стороны металлическими или деревянными планками и рассчитаны на полную нагрузку (вес груза и транспортного средства с учетом коэффициента запаса прочности).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1.20. Подъем грузов на высоту более 3 м, а также грузов весом более 50 кг должен производиться с помощью грузоподъемных механизмов.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1.21. Время начала и окончания ежедневной работы (смены) предусматривается правилами внутреннего трудового распорядка и графиками сменности.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1.22. При сменной работе каждая группа грузчиков должна производить работу в течение установленной продолжительности рабочего времени.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Назначение грузчика на работу в течение двух смен подряд запрещается.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1.23. В течение всей рабочей смены следует соблюдать установленный администрацией режим труда и отдыха.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1.24. В зимних условиях при низкой температуре наружные работы следует проводить с перерывами для обогревания. Температура воздуха, при которой наружные работы необходимо прекращать или вести с перерывами, устанавливается местными органами власти.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1.25. Отдыхать и курить разрешается только в специально отведенных местах, оборудованных урнами для окурков и снабженных надписью "Место для курения".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1.26. Прием пищи следует производить в специально оборудованных для этой цели помещениях (местах).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1.27. Для питья использовать воду только из установленных питьевых точек: сатураторов, питьевых бачков, питьевых фонтанчиков, личных фляжек.</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76" w:lineRule="auto"/>
        <w:contextualSpacing w:val="0"/>
        <w:jc w:val="both"/>
        <w:rPr>
          <w:sz w:val="21"/>
          <w:szCs w:val="21"/>
        </w:rPr>
      </w:pPr>
      <w:r w:rsidDel="00000000" w:rsidR="00000000" w:rsidRPr="00000000">
        <w:rPr>
          <w:rtl w:val="0"/>
        </w:rPr>
        <w:t xml:space="preserve">1.28. </w:t>
      </w:r>
      <w:r w:rsidDel="00000000" w:rsidR="00000000" w:rsidRPr="00000000">
        <w:rPr>
          <w:sz w:val="21"/>
          <w:szCs w:val="21"/>
          <w:rtl w:val="0"/>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76" w:lineRule="auto"/>
        <w:contextualSpacing w:val="0"/>
        <w:jc w:val="both"/>
        <w:rPr/>
      </w:pPr>
      <w:r w:rsidDel="00000000" w:rsidR="00000000" w:rsidRPr="00000000">
        <w:rPr>
          <w:rtl w:val="0"/>
        </w:rPr>
        <w:t xml:space="preserve">Исключение допускается при ликвидации аварий. В этом случае руководитель работ обязан организовать средства для обогрева.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76" w:lineRule="auto"/>
        <w:contextualSpacing w:val="0"/>
        <w:jc w:val="both"/>
        <w:rPr/>
      </w:pPr>
      <w:r w:rsidDel="00000000" w:rsidR="00000000" w:rsidRPr="00000000">
        <w:rPr>
          <w:rtl w:val="0"/>
        </w:rPr>
        <w:t xml:space="preserve">1.29. В случаях травмирования или недомогания необходимо прекратить работу, известить об этом руководителя работ и обратиться в медицинское учреждение.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1.30. Обо всех неисправностях работы механизмов, оборудования, нарушениях технологических режимов, ухудшении условий труда, возникновении чрезвычайных ситуаций грузчик должен сообщить мастеру (начальнику) смены и принять профилактические меры по обстоятельствам, обеспечив собственную безопасность.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1.31. При передвижении по территории завода (склада) необходимо выполнять следующие требования:</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ходить только по пешеходным дорожкам, тротуарам;</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переходить железнодорожные пути и автомобильные дороги только в установленных местах;</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при выходе из здания убедиться в отсутствии движущегося транспорта;</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ездить в кузове автомашины, не приспособленной для перевозки людей;</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находиться в зоне действия грузоподъемных машин и механизмов.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1.32. Находясь в цехе, грузчик обязан соблюдать следующие требования:</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ходить только по установленным проходам, переходным мостикам и площадкам;</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садиться и не облокачиваться на случайные предметы и ограждения;</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прикасаться к электрическим проводам, кабелям, электротехническим установкам;</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устранять неисправности в силовой и осветительной сетях, а также пусковых устройствах;</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spacing w:line="240" w:lineRule="auto"/>
        <w:ind w:left="720" w:hanging="360"/>
        <w:contextualSpacing w:val="1"/>
        <w:rPr>
          <w:color w:val="000000"/>
          <w:sz w:val="22"/>
          <w:szCs w:val="22"/>
        </w:rPr>
      </w:pPr>
      <w:r w:rsidDel="00000000" w:rsidR="00000000" w:rsidRPr="00000000">
        <w:rPr>
          <w:rtl w:val="0"/>
        </w:rPr>
        <w:t xml:space="preserve">не смотреть на дугу электросварки без средств защиты глаз.</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sz w:val="24"/>
          <w:szCs w:val="24"/>
        </w:rPr>
      </w:pPr>
      <w:r w:rsidDel="00000000" w:rsidR="00000000" w:rsidRPr="00000000">
        <w:rPr>
          <w:rtl w:val="0"/>
        </w:rPr>
        <w:t xml:space="preserve">1.33. За невыполнение данной инструкции виновные привлекаются к ответственности согласно законодательства Российской Федерации.</w:t>
      </w:r>
      <w:r w:rsidDel="00000000" w:rsidR="00000000" w:rsidRPr="00000000">
        <w:rPr>
          <w:rtl w:val="0"/>
        </w:rPr>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rPr>
      </w:pPr>
      <w:r w:rsidDel="00000000" w:rsidR="00000000" w:rsidRPr="00000000">
        <w:rPr>
          <w:b w:val="1"/>
          <w:rtl w:val="0"/>
        </w:rPr>
        <w:t xml:space="preserve">2. Требования безопасности перед началом работы</w:t>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rPr>
      </w:pP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 Надеть и привести в порядок спецодежду:</w:t>
      </w:r>
    </w:p>
    <w:p w:rsidR="00000000" w:rsidDel="00000000" w:rsidP="00000000" w:rsidRDefault="00000000" w:rsidRPr="00000000">
      <w:pPr>
        <w:numPr>
          <w:ilvl w:val="0"/>
          <w:numId w:val="1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 плотно застегнуть комбинезон или костюм; </w:t>
      </w:r>
    </w:p>
    <w:p w:rsidR="00000000" w:rsidDel="00000000" w:rsidP="00000000" w:rsidRDefault="00000000" w:rsidRPr="00000000">
      <w:pPr>
        <w:numPr>
          <w:ilvl w:val="0"/>
          <w:numId w:val="1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заправить одежду так, чтобы не было свисающих концов; </w:t>
      </w:r>
    </w:p>
    <w:p w:rsidR="00000000" w:rsidDel="00000000" w:rsidP="00000000" w:rsidRDefault="00000000" w:rsidRPr="00000000">
      <w:pPr>
        <w:numPr>
          <w:ilvl w:val="0"/>
          <w:numId w:val="1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волосы убрать под плотно облегающий головной убор; </w:t>
      </w:r>
    </w:p>
    <w:p w:rsidR="00000000" w:rsidDel="00000000" w:rsidP="00000000" w:rsidRDefault="00000000" w:rsidRPr="00000000">
      <w:pPr>
        <w:numPr>
          <w:ilvl w:val="0"/>
          <w:numId w:val="1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убедиться в исправности индивидуальных средств защиты (каска, респиратор и др.). Надеть и плотно подогнать их.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Запрещается работать в легкой обуви (тапочки, сандалии и т.п.). Обувь должна быть закрытой, на низком каблуке и твердой подошве.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2.2. Получить задание на выполнение работ у мастера (начальника) смены.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2.3. Проверить исправность инструмента, оборудования, вспомогательных устройств, </w:t>
      </w:r>
      <w:r w:rsidDel="00000000" w:rsidR="00000000" w:rsidRPr="00000000">
        <w:rPr>
          <w:rtl w:val="0"/>
        </w:rPr>
        <w:t xml:space="preserve">убедиться в их исправности.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2.4 Осмотреть рабочее место (рабочее место грузчика включает в себя территорию предприятия, складские помещения, кузова автомашин, в которых ему приходится производить погрузочно-разгрузочные работы): </w:t>
      </w:r>
    </w:p>
    <w:p w:rsidR="00000000" w:rsidDel="00000000" w:rsidP="00000000" w:rsidRDefault="00000000" w:rsidRPr="00000000">
      <w:pPr>
        <w:numPr>
          <w:ilvl w:val="0"/>
          <w:numId w:val="2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убедиться в том, что рабочее место не загромождено посторонними предметами и достаточно освещено; </w:t>
      </w:r>
    </w:p>
    <w:p w:rsidR="00000000" w:rsidDel="00000000" w:rsidP="00000000" w:rsidRDefault="00000000" w:rsidRPr="00000000">
      <w:pPr>
        <w:numPr>
          <w:ilvl w:val="0"/>
          <w:numId w:val="2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складирование посторонних материалов, каких либо предметов в местах производства погрузочно-разгрузочных работ - запрещается.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2.5. Осмотреть погрузочно-разгрузочные площадки: </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подъездные пути должны иметь ровное твердое покрытие и содержаться в исправном, чистом состоянии (в зимнее время – очищаться от льда (снега) и посыпаться шлаком или другим противоскользящим материалом); </w:t>
      </w:r>
    </w:p>
    <w:p w:rsidR="00000000" w:rsidDel="00000000" w:rsidP="00000000" w:rsidRDefault="00000000" w:rsidRPr="00000000">
      <w:pPr>
        <w:numPr>
          <w:ilvl w:val="0"/>
          <w:numId w:val="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место производства погрузочно-разгрузочных работ должны быть оборудованы знаками безопасности.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2.6. Каждый груз должен быть тщательно осмотрен. При обнаружении малейшего повреждения тары, упаковки или груза, необходимо сообщить руководителю, для принятия дополнительных мер предосторожности, обеспечивающих сохранность и целостность груза, безопасность работников и требования безопасности работ.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2.7. Нахождение работников, не задействованных в разгрузочно-погрузочных работах и складских работах в местах производственных работ - запрещается. </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2.8. Обо всех замеченных недостатках, связанных с требованиями безопасности труда - сообщить руководителю. Приступить к работе следует только после устранения выявленных недостатков с разрешения руководителя работ. </w:t>
      </w: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2.9. На грузоподъемных машинах проверить исправность тормозов, каната, ограничителя подъема.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2.10. Машины непрерывного транспорта (конвейеры, пресс-конвейеры, элеваторы, подъемники и др.) опробовать на холостом ходу, т.е. без нагрузки на рабочем органе, предварительно предупредив сигналом (звонком, гудком) находящихся вблизи людей о запуске оборудования.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2.11. При обнаружении неисправности грузоподъемных механизмов и приспособлений сообщить об этом мастеру (начальнику) смены и до устранения неисправности к работе не приступать.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2.12. Перед погрузкой груза в вагон проверить общее состояние вагона:</w:t>
      </w:r>
    </w:p>
    <w:p w:rsidR="00000000" w:rsidDel="00000000" w:rsidP="00000000" w:rsidRDefault="00000000" w:rsidRPr="00000000">
      <w:pPr>
        <w:numPr>
          <w:ilvl w:val="0"/>
          <w:numId w:val="2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запорные механизмы должны надежно удерживать люки и борта в закрытом состоянии;</w:t>
      </w:r>
    </w:p>
    <w:p w:rsidR="00000000" w:rsidDel="00000000" w:rsidP="00000000" w:rsidRDefault="00000000" w:rsidRPr="00000000">
      <w:pPr>
        <w:numPr>
          <w:ilvl w:val="0"/>
          <w:numId w:val="2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полы в вагонах не должны иметь сломанных досок, отверстий, торчащих гвоздей, штырей и других острых предметов;</w:t>
      </w:r>
    </w:p>
    <w:p w:rsidR="00000000" w:rsidDel="00000000" w:rsidP="00000000" w:rsidRDefault="00000000" w:rsidRPr="00000000">
      <w:pPr>
        <w:numPr>
          <w:ilvl w:val="0"/>
          <w:numId w:val="2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откатные двери вагона должны закрывать проем полностью и свободно запираться на засов;</w:t>
      </w:r>
    </w:p>
    <w:p w:rsidR="00000000" w:rsidDel="00000000" w:rsidP="00000000" w:rsidRDefault="00000000" w:rsidRPr="00000000">
      <w:pPr>
        <w:numPr>
          <w:ilvl w:val="0"/>
          <w:numId w:val="2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вагон должен быть очищен от мусора и посторонних предметов.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2.13. Перед разгрузкой железнодорожного и автомобильного транспорта следует тщательно осмотреть состояние груза и при обнаружении неисправностей (перекоса, излома стоек, ненадежной увязки) не приступать к выгрузке, получить указание от мастера (начальника) смены о безопасном способе разгрузки.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2.14. Проверить исправность и надежность фиксации установленных мостиков и трапов для перехода в вагон (платформу).</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2.15. Под трапы длиной более 3 м установить козлы в места наибольшего прогиба.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2.16. Установить и подключить переносные светильники в крытые железнодорожные вагоны.</w:t>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rPr>
      </w:pPr>
      <w:r w:rsidDel="00000000" w:rsidR="00000000" w:rsidRPr="00000000">
        <w:rPr>
          <w:b w:val="1"/>
          <w:rtl w:val="0"/>
        </w:rPr>
        <w:t xml:space="preserve">3. Требования безопасности во время работы</w:t>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 Предельная норма р</w:t>
      </w:r>
      <w:r w:rsidDel="00000000" w:rsidR="00000000" w:rsidRPr="00000000">
        <w:rPr>
          <w:highlight w:val="white"/>
          <w:rtl w:val="0"/>
        </w:rPr>
        <w:t xml:space="preserve">азового подъема (без перемещения) тяжестей для работников, старше 18 лет:</w:t>
      </w:r>
      <w:r w:rsidDel="00000000" w:rsidR="00000000" w:rsidRPr="00000000">
        <w:rPr>
          <w:rtl w:val="0"/>
        </w:rPr>
      </w:r>
    </w:p>
    <w:p w:rsidR="00000000" w:rsidDel="00000000" w:rsidP="00000000" w:rsidRDefault="00000000" w:rsidRPr="00000000">
      <w:pPr>
        <w:numPr>
          <w:ilvl w:val="0"/>
          <w:numId w:val="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highlight w:val="white"/>
        </w:rPr>
      </w:pPr>
      <w:r w:rsidDel="00000000" w:rsidR="00000000" w:rsidRPr="00000000">
        <w:rPr>
          <w:highlight w:val="white"/>
          <w:rtl w:val="0"/>
        </w:rPr>
        <w:t xml:space="preserve">для мужчин - не более 50 кг; для женщин - не более 15 кг.</w:t>
      </w:r>
      <w:r w:rsidDel="00000000" w:rsidR="00000000" w:rsidRPr="00000000">
        <w:rPr>
          <w:rtl w:val="0"/>
        </w:rPr>
        <w:t xml:space="preserve"> </w:t>
      </w:r>
      <w:r w:rsidDel="00000000" w:rsidR="00000000" w:rsidRPr="00000000">
        <w:rPr>
          <w:rtl w:val="0"/>
        </w:rPr>
        <w:t xml:space="preserve">Груз массой более 50 кг должны поднимать не менее двух грузчиков (мужчин);</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after="240" w:line="240" w:lineRule="auto"/>
        <w:contextualSpacing w:val="0"/>
        <w:jc w:val="both"/>
        <w:rPr/>
      </w:pPr>
      <w:r w:rsidDel="00000000" w:rsidR="00000000" w:rsidRPr="00000000">
        <w:rPr>
          <w:rtl w:val="0"/>
        </w:rPr>
        <w:t xml:space="preserve">Предельная норма по подъему и перемещению тяжестей для работников, старше 18 лет:</w:t>
      </w:r>
    </w:p>
    <w:p w:rsidR="00000000" w:rsidDel="00000000" w:rsidP="00000000" w:rsidRDefault="00000000" w:rsidRPr="00000000">
      <w:pPr>
        <w:numPr>
          <w:ilvl w:val="0"/>
          <w:numId w:val="11"/>
        </w:numPr>
        <w:pBdr>
          <w:top w:color="auto" w:space="0" w:sz="0" w:val="none"/>
          <w:left w:color="auto" w:space="1" w:sz="0" w:val="none"/>
          <w:bottom w:color="auto" w:space="16" w:sz="0" w:val="none"/>
          <w:right w:color="auto" w:space="1" w:sz="0" w:val="none"/>
        </w:pBdr>
        <w:shd w:fill="ffffff" w:val="clear"/>
        <w:spacing w:after="240" w:line="240" w:lineRule="auto"/>
        <w:ind w:left="720" w:hanging="360"/>
        <w:contextualSpacing w:val="1"/>
        <w:jc w:val="both"/>
        <w:rPr>
          <w:u w:val="none"/>
        </w:rPr>
      </w:pPr>
      <w:r w:rsidDel="00000000" w:rsidR="00000000" w:rsidRPr="00000000">
        <w:rPr>
          <w:rtl w:val="0"/>
        </w:rPr>
        <w:t xml:space="preserve">при чередовании с другой работой (до 2 раз в час): мужчинами - до 30 кг; женщинами - до 10 кг;</w:t>
      </w:r>
    </w:p>
    <w:p w:rsidR="00000000" w:rsidDel="00000000" w:rsidP="00000000" w:rsidRDefault="00000000" w:rsidRPr="00000000">
      <w:pPr>
        <w:numPr>
          <w:ilvl w:val="0"/>
          <w:numId w:val="2"/>
        </w:numPr>
        <w:pBdr>
          <w:top w:color="auto" w:space="0" w:sz="0" w:val="none"/>
          <w:left w:color="auto" w:space="1" w:sz="0" w:val="none"/>
          <w:bottom w:color="auto" w:space="16" w:sz="0" w:val="none"/>
          <w:right w:color="auto" w:space="1" w:sz="0" w:val="none"/>
        </w:pBdr>
        <w:shd w:fill="ffffff" w:val="clear"/>
        <w:spacing w:after="240" w:line="240" w:lineRule="auto"/>
        <w:ind w:left="720" w:hanging="360"/>
        <w:contextualSpacing w:val="1"/>
        <w:jc w:val="both"/>
        <w:rPr/>
      </w:pPr>
      <w:r w:rsidDel="00000000" w:rsidR="00000000" w:rsidRPr="00000000">
        <w:rPr>
          <w:rtl w:val="0"/>
        </w:rPr>
        <w:t xml:space="preserve">постоянно в течение рабочей смены: мужчинами - до 15 кг; женщинами - до 7 кг.</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3.2. При разгрузке вагонов:</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установленный на месте погрузки, разгрузки вагон или группа сцепленных вагонов должны быть заторможены с помощью специальных тормозных башмаков заводского изготовления, которые устанавливаются на рельс под колеса с обеих сторон вагона (состава).</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подкладывать под колеса для торможения вагонов самодельные башмаки, шпалы, доски, подкладки, лапы, а равно вставлять в спицы колес лом и др. предметы запрещается.</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частичное передвижение вагонов по фронту погрузки должно быть механизировано с помощью лебедок.</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 исключительных случаях допускается ручная перекатка вагонов в количестве не более одного груженого или двух порожних.</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при передвижении вагона вручную грузчики (не менее 4-х) должны толкать вагон со стороны автосцепки, находясь на железнодорожном полотне.</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 время механизированной перекатки нахождение людей на путях и в зоне действия тяговых канатов лебедки запрещается.</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передвижение вагонов с помощью простейших приспособлений лап (аншпуга и др.) допускается в исключительных случаях, при этом грузчики находятся сбоку вагона, вне рельсовой колеи, под постоянным надзором начальника (мастера) смены. Скорость при ручном перекатывании вагона не должна превышать 5 км/час.</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сходни, мостики и другие приспособления, мешающие передвижению, должны быть предварительно убраны, все работники о передвижении вагонов предупреждены.</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ручную загрузку и разгрузку вагонов, автомобилей и других транспортных средств производить только с рамп или специально оборудованных площадок. Площадка рампы должна находиться на одном уровне с площадкой транспортных средств.</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 избежание ушиба грузом, который может выпасть из вагона при открывании и закрывании дверей, следует находиться на железнодорожном полотне правым боком к вагону и держаться только за дверные поручни, использовать специальные устройства для открывания дверей.</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выгружать груз на рельсовые пути и между путями, а также загромождать их, какими бы то ни было, предметами запрещается. Выгруженные материалы следует немедленно перемещать на место их хранения. Во время погрузки (выгрузки) вагонов следить за состоянием мостика, трапа или сходней и их фиксацией на вагоне или автомобиле.</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при разгрузке вагонов разбирать груз следует уступами так, чтобы предупредить возможность падения отдельных ящиков, мешков, деталей и т.п.</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погрузку и разгрузку опасных и вредных грузов производить под руководством работника, ответственного за безопасность выполнения этих работ.</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перед пуском погрузочного конвейера, элеватора, подъемника необходимо дать звуковой предупредительный сигнал.</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 время работы погрузочных машин поправлять и освобождать застрявшие мешки запрещается.</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загрузку вагона производить равномерно, до полного заполнения объема вагона по его грузоподъемности.</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после загрузки (разгрузки) вагона или полувагона убрать переходные трапы, мостики, закрыть двери вагона на запор.</w:t>
      </w:r>
    </w:p>
    <w:p w:rsidR="00000000" w:rsidDel="00000000" w:rsidP="00000000" w:rsidRDefault="00000000" w:rsidRPr="00000000">
      <w:pPr>
        <w:numPr>
          <w:ilvl w:val="0"/>
          <w:numId w:val="9"/>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разборку штабелей производить только сверху и равномерно по всей длине.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3.3. При погрузке (разгрузке) автотранспорта и прицепов необходимо:</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чтобы автотранспорт был с выключенным двигателем и надежно заторможен;</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открывать и закрывать борта одновременно не менее чем двум грузчикам, находящимся сбоку от борта;</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погрузку производить так, чтобы груз в кузове автотранспорта был надежно уложен и в пути следования не рассыпался;</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при погрузке груза навалом, он не должен возвышаться над верхним уровнем кузова, в противном случае основные борта должны быть наращены дополнительными бортами соответствующей высоты и прочности;</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грузы, погруженные навалом, располагать равномерно по всей площади пола кузова;</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штучные грузы, возвышающиеся над уровнем бортов кузова, увязывать крепкими веревками. Увязывание груза металлическими канатами и проволокой не разрешается;</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высота груженого автотранспортного средства не должна превышать 4 м от поверхности проезжей части дороги до высшей точки груза;</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следить, чтобы во время погрузки водитель автомашины не отлучался из кабины;</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переходить и подниматься в кузов автомобиля следует по специальному мостику или надежно установленной приставной лестнице.</w:t>
      </w:r>
    </w:p>
    <w:p w:rsidR="00000000" w:rsidDel="00000000" w:rsidP="00000000" w:rsidRDefault="00000000" w:rsidRPr="00000000">
      <w:pPr>
        <w:numPr>
          <w:ilvl w:val="0"/>
          <w:numId w:val="10"/>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w:t>
      </w:r>
      <w:r w:rsidDel="00000000" w:rsidR="00000000" w:rsidRPr="00000000">
        <w:rPr>
          <w:rtl w:val="0"/>
        </w:rPr>
        <w:t xml:space="preserve">осле погрузки длинномерных грузов на платформы автомобилей и прицепов прочно увязать их крепким исправным такелажем.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При производстве погрузочных работ запрещается:</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садиться на борт кузова, кабины или стоять на подножке;</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находиться в кузове автомобиля, прицепа или полуприцепа при погрузке грузов краном или сыпучих материалов из бункера.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3.4. При загрузке контейнера:</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проверить его исправность;</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укладывать груз в контейнер плотно, чтобы он не выпадал при открывании дверок;</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равномерно распределять нагрузку на пол контейнера;</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для свободного закрытия двери контейнера между грузом и дверью оставлять свободное пространство от 3 до 5 см;</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pPr>
      <w:r w:rsidDel="00000000" w:rsidR="00000000" w:rsidRPr="00000000">
        <w:rPr>
          <w:rtl w:val="0"/>
        </w:rPr>
        <w:t xml:space="preserve">загружать контейнер не выше уровня, предусмотренного его грузоподъемностью.</w:t>
      </w:r>
    </w:p>
    <w:p w:rsidR="00000000" w:rsidDel="00000000" w:rsidP="00000000" w:rsidRDefault="00000000" w:rsidRPr="00000000">
      <w:pPr>
        <w:numPr>
          <w:ilvl w:val="0"/>
          <w:numId w:val="1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w:t>
      </w:r>
      <w:r w:rsidDel="00000000" w:rsidR="00000000" w:rsidRPr="00000000">
        <w:rPr>
          <w:rtl w:val="0"/>
        </w:rPr>
        <w:t xml:space="preserve">осле окончания загрузки контейнера необходимо проверить плотность закрытия его дверей.</w:t>
      </w:r>
    </w:p>
    <w:p w:rsidR="00000000" w:rsidDel="00000000" w:rsidP="00000000" w:rsidRDefault="00000000" w:rsidRPr="00000000">
      <w:pPr>
        <w:numPr>
          <w:ilvl w:val="0"/>
          <w:numId w:val="1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во избежание травмирования ног из-за выпадения деталей при открывании дверок контейнера следует находиться сбоку.</w:t>
      </w:r>
    </w:p>
    <w:p w:rsidR="00000000" w:rsidDel="00000000" w:rsidP="00000000" w:rsidRDefault="00000000" w:rsidRPr="00000000">
      <w:pPr>
        <w:numPr>
          <w:ilvl w:val="0"/>
          <w:numId w:val="1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не допускается загружать и отправлять потребителю материалы в нестандартной или неисправной таре.</w:t>
      </w:r>
    </w:p>
    <w:p w:rsidR="00000000" w:rsidDel="00000000" w:rsidP="00000000" w:rsidRDefault="00000000" w:rsidRPr="00000000">
      <w:pPr>
        <w:numPr>
          <w:ilvl w:val="0"/>
          <w:numId w:val="1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грузы в ящиках и мешках, не сформированные в пакеты, укладывать в штабеля в перевязку. Для устойчивости штабеля через каждые 2-3 ряда ящиков следует прокладывать рейки и через каждые 5-6 рядов мешков по высоте - доски.</w:t>
      </w:r>
    </w:p>
    <w:p w:rsidR="00000000" w:rsidDel="00000000" w:rsidP="00000000" w:rsidRDefault="00000000" w:rsidRPr="00000000">
      <w:pPr>
        <w:numPr>
          <w:ilvl w:val="0"/>
          <w:numId w:val="14"/>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при укладке грузов в штабель оставлять безопасные проходы: главные - шириной не менее 1,5 м, между штабелем и конвейером - не менее 1 м, от стен здания до штабеля не менее 0,6 м. Максимальная высота штабеля - 3 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3.5. Укладка грузов в проходах, проездах, возле электроустановок, электропроводов, рубильников, пожарных щитов и токопроводящей арматуры не допускается.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3.6. Подъем грузов с укладкой в штабель высотой 3 м вручную не допускается.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3.7. При одновременной переноске грузов расстояние между грузчиками (или группами работников), несущими единицу груза (ящик, мешок и т.п.), должно быть не менее 2 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3.8. Переносить грузы на носилках допускается по горизонтальному пути на расстояние не более 80 м. Опрокидывать и опускать носилки следует по команде грузчика, идущего сзади. Переносить грузы на носилках по лестнице не допускается.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3.9. Переносить длинномерные материалы (бревна, трубы и т.п.) специальными захватами и приспособлениями. Переносить длинномерные материалы на ломах, деревянных брусьях и т.п. не допускается.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3.10. Тяжелые штучные грузы, затаренное оборудование кантовать с помощью лапчатых ломов и других приспособлений. Не допускается перекатывать и кантовать груз на себя.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3.11. Для переноски длинномерных грузов надевать наплечники. При этом грузчики должны находиться с одной стороны переносимого груза.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3.12. При перекатывании бочек, колес и т.п. грузчик должен следовать за грузом и контролировать скорость его перемещения.</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3.13. Не допускается становиться на край штабеля или на концы межпакетных прокладок, пользоваться краном для подъема на штабель или спуска с него.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3.14. Необходимо прекратить укладку и разборку штабелей при сильном ветре (6 баллов), ливневом дожде, снегопаде и густом тумане (видимость не менее 50 м).</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3.15. Покосившиеся штабеля разрешается разбирать только в дневное время, в соответствии с предварительно разработанным способом ведения работ под руководством работника, ответственного за погрузочно-разгрузочные работы.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3.16. Не допускается проведение работ на двух смежных штабелях одновременно.</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3.17. При перемещении грузов в ящиках, во избежание случаев ранения рук, торчащие гвозди и концы металлической обвязки должны быть загнуты или удалены.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3.18. Запрещается совместная погрузка и разгрузка сжатых, сжиженных, растворенных под давлением газов, воспламеняющихся жидкостей с безводной кислотой, жидким кислородом и азотом, поддерживающими горение веществами; ядовитыми веществами; азотной кислотой и сульфоазотными смесями.</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3.19. При разгрузке (погрузке) баллонов:</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запрещается </w:t>
      </w:r>
      <w:r w:rsidDel="00000000" w:rsidR="00000000" w:rsidRPr="00000000">
        <w:rPr>
          <w:rtl w:val="0"/>
        </w:rPr>
        <w:t xml:space="preserve">бросать баллоны, ударять один об другой, опускать их, работать в промасленных рукавицах, разгружать баллоны ближе 10 м от открытого огня.</w:t>
      </w:r>
    </w:p>
    <w:p w:rsidR="00000000" w:rsidDel="00000000" w:rsidP="00000000" w:rsidRDefault="00000000" w:rsidRPr="00000000">
      <w:pPr>
        <w:numPr>
          <w:ilvl w:val="0"/>
          <w:numId w:val="5"/>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w:t>
      </w:r>
      <w:r w:rsidDel="00000000" w:rsidR="00000000" w:rsidRPr="00000000">
        <w:rPr>
          <w:rtl w:val="0"/>
        </w:rPr>
        <w:t xml:space="preserve">еремещение баллонов разрешается только при наличии на них предохранительных колпаков.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3.20. При разгрузке стеклянной тары:</w:t>
      </w:r>
    </w:p>
    <w:p w:rsidR="00000000" w:rsidDel="00000000" w:rsidP="00000000" w:rsidRDefault="00000000" w:rsidRPr="00000000">
      <w:pPr>
        <w:numPr>
          <w:ilvl w:val="0"/>
          <w:numId w:val="6"/>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стеклянная тара с агрессивными жидкостями (кислотой, жидкими химикатами и т.п.) должна устанавливаться стоя, горловинами (пробками) вверх.</w:t>
      </w:r>
    </w:p>
    <w:p w:rsidR="00000000" w:rsidDel="00000000" w:rsidP="00000000" w:rsidRDefault="00000000" w:rsidRPr="00000000">
      <w:pPr>
        <w:numPr>
          <w:ilvl w:val="0"/>
          <w:numId w:val="6"/>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запрещается переносить стеклянную тару с агрессивными жидкостями на спине, поднимать бутыли за горловину, устанавливать груз в стеклянной таре в два ряда друг на друга без соответствующих прокладок между рядами.</w:t>
      </w:r>
    </w:p>
    <w:p w:rsidR="00000000" w:rsidDel="00000000" w:rsidP="00000000" w:rsidRDefault="00000000" w:rsidRPr="00000000">
      <w:pPr>
        <w:numPr>
          <w:ilvl w:val="0"/>
          <w:numId w:val="6"/>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переноска бутылей с агрессивными жидкостями должна производиться двумя грузчиками в тщательно проверенной таре (корзине, клетке и т.п.).</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3.21. При разгрузке горючих жидкостей:</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горючие жидкости транспортировать только в металлических бочках с плотно ввертывающимися пробками. </w:t>
      </w:r>
    </w:p>
    <w:p w:rsidR="00000000" w:rsidDel="00000000" w:rsidP="00000000" w:rsidRDefault="00000000" w:rsidRPr="00000000">
      <w:pPr>
        <w:numPr>
          <w:ilvl w:val="0"/>
          <w:numId w:val="1"/>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запрещается курить и пользоваться открытым огнем при погрузке, разгрузке и транспортировке горюче-смазочных и других легковоспламеняющихся материалов.</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rPr/>
      </w:pPr>
      <w:r w:rsidDel="00000000" w:rsidR="00000000" w:rsidRPr="00000000">
        <w:rPr>
          <w:rtl w:val="0"/>
        </w:rPr>
        <w:t xml:space="preserve">3.22. При разгрузке пылевидных материалов:</w:t>
      </w:r>
    </w:p>
    <w:p w:rsidR="00000000" w:rsidDel="00000000" w:rsidP="00000000" w:rsidRDefault="00000000" w:rsidRPr="00000000">
      <w:pPr>
        <w:numPr>
          <w:ilvl w:val="0"/>
          <w:numId w:val="12"/>
        </w:numPr>
        <w:pBdr>
          <w:top w:color="auto" w:space="0" w:sz="0" w:val="none"/>
          <w:left w:color="auto" w:space="1" w:sz="0" w:val="none"/>
          <w:bottom w:color="auto" w:space="16" w:sz="0" w:val="none"/>
          <w:right w:color="auto" w:space="1" w:sz="0" w:val="none"/>
        </w:pBdr>
        <w:shd w:fill="ffffff" w:val="clear"/>
        <w:spacing w:line="240" w:lineRule="auto"/>
        <w:ind w:left="720" w:hanging="360"/>
        <w:contextualSpacing w:val="1"/>
        <w:jc w:val="both"/>
        <w:rPr/>
      </w:pPr>
      <w:r w:rsidDel="00000000" w:rsidR="00000000" w:rsidRPr="00000000">
        <w:rPr>
          <w:rtl w:val="0"/>
        </w:rPr>
        <w:t xml:space="preserve">поврежденные мешки с асбестом и другими пылевидными, сыпучими материалами должны быть немедленно отремонтированы или помещены в целый мешок, который следует зашить и промаркировать в соответствии с установленными требованиями.</w:t>
      </w:r>
      <w:r w:rsidDel="00000000" w:rsidR="00000000" w:rsidRPr="00000000">
        <w:rPr>
          <w:rtl w:val="0"/>
        </w:rPr>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rPr>
      </w:pPr>
      <w:r w:rsidDel="00000000" w:rsidR="00000000" w:rsidRPr="00000000">
        <w:rPr>
          <w:b w:val="1"/>
          <w:rtl w:val="0"/>
        </w:rPr>
        <w:t xml:space="preserve">4. Требования безопасности при аварийных ситуациях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4.1. Во время аварии:</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прекратить проведение работ;</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отключить электрооборудование;</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сообщить о случившемся работнику, ответственному за безопасное производство работ по перемещению грузов;</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при несчастных случаях принять меры к извлечению пострадавшего из опасной зоны и оказать ему первую доврачебную помощь.</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4.2. При пожаре:</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прекратить работу;</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отключить электрооборудование;</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сообщить по телефону или другими средствами связи в пожарную охрану и администрации цеха (предприятия);</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принять меры по эвакуации людей и имущества;</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spacing w:line="240" w:lineRule="auto"/>
        <w:ind w:left="720" w:hanging="360"/>
        <w:contextualSpacing w:val="1"/>
        <w:jc w:val="both"/>
        <w:rPr>
          <w:u w:val="none"/>
        </w:rPr>
      </w:pPr>
      <w:r w:rsidDel="00000000" w:rsidR="00000000" w:rsidRPr="00000000">
        <w:rPr>
          <w:rtl w:val="0"/>
        </w:rPr>
        <w:t xml:space="preserve">приступить к тушению пожара имеющимися средствами пожаротушения.</w:t>
      </w:r>
    </w:p>
    <w:p w:rsidR="00000000" w:rsidDel="00000000" w:rsidP="00000000" w:rsidRDefault="00000000" w:rsidRPr="00000000">
      <w:pPr>
        <w:pBdr>
          <w:top w:color="auto" w:space="0" w:sz="0" w:val="none"/>
          <w:bottom w:color="auto" w:space="0" w:sz="0" w:val="none"/>
          <w:right w:color="auto" w:space="0" w:sz="0" w:val="none"/>
          <w:between w:color="auto" w:space="0" w:sz="0" w:val="none"/>
        </w:pBdr>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sz w:val="24"/>
          <w:szCs w:val="24"/>
        </w:rPr>
      </w:pPr>
      <w:r w:rsidDel="00000000" w:rsidR="00000000" w:rsidRPr="00000000">
        <w:rPr>
          <w:b w:val="1"/>
          <w:sz w:val="24"/>
          <w:szCs w:val="24"/>
          <w:rtl w:val="0"/>
        </w:rPr>
        <w:t xml:space="preserve">5. Требования безопасности при окончании работ</w:t>
      </w:r>
    </w:p>
    <w:p w:rsidR="00000000" w:rsidDel="00000000" w:rsidP="00000000" w:rsidRDefault="00000000" w:rsidRPr="00000000">
      <w:pPr>
        <w:keepNext w:val="0"/>
        <w:keepLines w:val="0"/>
        <w:pBdr>
          <w:top w:color="auto" w:space="0" w:sz="0" w:val="none"/>
          <w:left w:color="auto" w:space="1" w:sz="0" w:val="none"/>
          <w:bottom w:color="auto" w:space="0" w:sz="0" w:val="none"/>
          <w:right w:color="auto" w:space="1" w:sz="0" w:val="none"/>
          <w:between w:color="auto" w:space="0" w:sz="0" w:val="none"/>
        </w:pBdr>
        <w:shd w:fill="ffffff" w:val="clear"/>
        <w:spacing w:after="0" w:before="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5.1. Отключить механизмы, используемые при погрузке.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5.2. Произвести уборку рабочего места с помощью ручного инструмента (лопаты, щетки, совка) или пылесоса.</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5.3. Убрать в установленные места переходные мостики, трапы, металлические листы.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5.4. Собрать инструмент и приспособления и сложить их в установленном месте.</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5.6. Сообщить мастеру (начальнику) смены об окончании работы и обо всех замеченных неполадках.</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5.7. Произвести обеспыливание спецодежды.</w:t>
      </w:r>
    </w:p>
    <w:p w:rsidR="00000000" w:rsidDel="00000000" w:rsidP="00000000" w:rsidRDefault="00000000" w:rsidRPr="00000000">
      <w:pPr>
        <w:pBdr>
          <w:top w:color="auto" w:space="0" w:sz="0" w:val="none"/>
          <w:left w:color="auto" w:space="1" w:sz="0" w:val="none"/>
          <w:bottom w:color="auto" w:space="16" w:sz="0" w:val="none"/>
          <w:right w:color="auto" w:space="1" w:sz="0" w:val="none"/>
        </w:pBdr>
        <w:shd w:fill="ffffff" w:val="clear"/>
        <w:spacing w:line="240" w:lineRule="auto"/>
        <w:contextualSpacing w:val="0"/>
        <w:jc w:val="both"/>
        <w:rPr/>
      </w:pPr>
      <w:r w:rsidDel="00000000" w:rsidR="00000000" w:rsidRPr="00000000">
        <w:rPr>
          <w:rtl w:val="0"/>
        </w:rPr>
        <w:t xml:space="preserve">5.8. Снять спецодежду в гардеробной для загрязненной одежды, убрать ее в шкаф и принять душ.</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8454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8454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