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color w:val="ff0000"/>
          <w:sz w:val="34"/>
          <w:szCs w:val="34"/>
        </w:rPr>
      </w:pPr>
      <w:bookmarkStart w:colFirst="0" w:colLast="0" w:name="_628czqcxu9t7"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при выполнении работ на лестницах и стремянках</w:t>
      </w:r>
    </w:p>
    <w:p w:rsidR="00000000" w:rsidDel="00000000" w:rsidP="00000000" w:rsidRDefault="00000000" w:rsidRPr="00000000">
      <w:pPr>
        <w:shd w:fill="ffffff" w:val="clear"/>
        <w:spacing w:after="160" w:before="300" w:line="264" w:lineRule="auto"/>
        <w:contextualSpacing w:val="0"/>
        <w:jc w:val="both"/>
        <w:rPr/>
      </w:pPr>
      <w:r w:rsidDel="00000000" w:rsidR="00000000" w:rsidRPr="00000000">
        <w:rPr>
          <w:rtl w:val="0"/>
        </w:rPr>
        <w:t xml:space="preserve">Инструкция составлена в соответствии с “Типовой инструкцией по охране труда при производстве работ на лестницах и стремянках” ТОИ Р-45-059-97.</w:t>
      </w: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9afl1wfb5mb3" w:id="3"/>
      <w:bookmarkEnd w:id="3"/>
      <w:r w:rsidDel="00000000" w:rsidR="00000000" w:rsidRPr="00000000">
        <w:rPr>
          <w:rtl w:val="0"/>
        </w:rPr>
        <w:t xml:space="preserve">1. Общие требования безопасности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1.1.  К работам на высоте относятся работы, при которых:</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both"/>
        <w:rPr/>
      </w:pPr>
      <w:r w:rsidDel="00000000" w:rsidR="00000000" w:rsidRPr="00000000">
        <w:rPr>
          <w:rtl w:val="0"/>
        </w:rPr>
        <w:t xml:space="preserve">а) существуют риски, связанные с возможным падением работника с высоты 1,8 м и более, в том числе:</w:t>
      </w:r>
    </w:p>
    <w:p w:rsidR="00000000" w:rsidDel="00000000" w:rsidP="00000000" w:rsidRDefault="00000000" w:rsidRPr="0000000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jc w:val="both"/>
        <w:rPr>
          <w:u w:val="none"/>
        </w:rPr>
      </w:pPr>
      <w:r w:rsidDel="00000000" w:rsidR="00000000" w:rsidRPr="00000000">
        <w:rPr>
          <w:rtl w:val="0"/>
        </w:rPr>
        <w:t xml:space="preserve">при осуществлении работником подъема на высоту более 5 м, или спуска с высоты более 5м по лестнице, угол наклона которой к горизонтальной поверхности составляет более 75°;</w:t>
      </w:r>
    </w:p>
    <w:p w:rsidR="00000000" w:rsidDel="00000000" w:rsidP="00000000" w:rsidRDefault="00000000" w:rsidRPr="0000000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jc w:val="both"/>
        <w:rPr>
          <w:u w:val="none"/>
        </w:rPr>
      </w:pPr>
      <w:r w:rsidDel="00000000" w:rsidR="00000000" w:rsidRPr="00000000">
        <w:rPr>
          <w:rtl w:val="0"/>
        </w:rPr>
        <w:t xml:space="preserve">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both"/>
        <w:rPr/>
      </w:pPr>
      <w:r w:rsidDel="00000000" w:rsidR="00000000" w:rsidRPr="00000000">
        <w:rPr>
          <w:rtl w:val="0"/>
        </w:rPr>
        <w:t xml:space="preserve">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В этих случаях, необходимо принятие мер, предотвращающих падение работника с высоты.</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1.2. Инструкция определяет безопасные методы и приемы работ, а также технические и  организационные  мероприятия, обеспечивающие безопасность труда при работе на высоте с применением переносных лестниц и стремянок.</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1.3. К самостоятельной работе на лестницах и стремянках допускаются работники:</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не моложе 18 лет;</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highlight w:val="white"/>
          <w:rtl w:val="0"/>
        </w:rPr>
        <w:t xml:space="preserve">имеющие квалификацию, соответствующую характеру выполняемых работ;</w:t>
      </w:r>
      <w:r w:rsidDel="00000000" w:rsidR="00000000" w:rsidRPr="00000000">
        <w:rPr>
          <w:rtl w:val="0"/>
        </w:rPr>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прошедшие предварительное (перед приемом на работу) и периодическое медицинское освидетельствование и не имеющие противопоказаний;</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прошедшие вводный инструктаж, первичный инструктаж;</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прошедшие обучение и стажировку на рабочем месте;</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highlight w:val="white"/>
          <w:rtl w:val="0"/>
        </w:rPr>
        <w:t xml:space="preserve">обученные безопасным методам и приемам выполнения работ на высоте, сдавшие экзамен и получившие удостоверение о допуске к работам на высоте</w:t>
      </w:r>
      <w:r w:rsidDel="00000000" w:rsidR="00000000" w:rsidRPr="00000000">
        <w:rPr>
          <w:rtl w:val="0"/>
        </w:rPr>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прошедшие проверку знаний требований охраны труда, в объеме, определяемом профессией работника или его должностью.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1.4. Работник обязан: </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выполнять только ту работу, которая определена рабочей или должностной инструкцией;</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выполнять правила внутреннего трудового распорядка;</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правильно применять средства индивидуальной и коллективной защиты;</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соблюдать требования охраны труда;</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уметь оказывать первую помощь пострадавшим от электрического тока и при других несчастных случаях;</w:t>
      </w:r>
    </w:p>
    <w:p w:rsidR="00000000" w:rsidDel="00000000" w:rsidP="00000000" w:rsidRDefault="00000000" w:rsidRPr="00000000">
      <w:pPr>
        <w:numPr>
          <w:ilvl w:val="0"/>
          <w:numId w:val="1"/>
        </w:numPr>
        <w:shd w:fill="ffffff" w:val="clear"/>
        <w:spacing w:line="240" w:lineRule="auto"/>
        <w:ind w:left="720" w:hanging="360"/>
        <w:contextualSpacing w:val="1"/>
        <w:jc w:val="both"/>
        <w:rPr>
          <w:u w:val="none"/>
        </w:rPr>
      </w:pPr>
      <w:r w:rsidDel="00000000" w:rsidR="00000000" w:rsidRPr="00000000">
        <w:rPr>
          <w:rtl w:val="0"/>
        </w:rPr>
        <w:t xml:space="preserve">уметь применять первичные средства пожаротушения.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1.5 При работе на лестницах и стремянках возможны воздействия следующих опасных и вредных производственных факторов: </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движущиеся машины и механизмы; </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повышенное значение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повышенная или пониженная температура воздуха рабочей зоны; </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повышенная влажность воздуха; </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расположение рабочего места на значительной высоте относительно поверхности земли (пола, перекрытия); </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острые кромки, заусенцы и шероховатость на поверхностях заготовок, инструментов и оборудования; </w:t>
      </w:r>
    </w:p>
    <w:p w:rsidR="00000000" w:rsidDel="00000000" w:rsidP="00000000" w:rsidRDefault="00000000" w:rsidRPr="00000000">
      <w:pPr>
        <w:numPr>
          <w:ilvl w:val="0"/>
          <w:numId w:val="7"/>
        </w:numPr>
        <w:shd w:fill="ffffff" w:val="clear"/>
        <w:spacing w:line="240" w:lineRule="auto"/>
        <w:ind w:left="720" w:hanging="360"/>
        <w:contextualSpacing w:val="1"/>
        <w:jc w:val="both"/>
        <w:rPr>
          <w:u w:val="none"/>
        </w:rPr>
      </w:pPr>
      <w:r w:rsidDel="00000000" w:rsidR="00000000" w:rsidRPr="00000000">
        <w:rPr>
          <w:rtl w:val="0"/>
        </w:rPr>
        <w:t xml:space="preserve">недостаточная освещенность рабочих мест. </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1.6. Работник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специальная одежда — в зависимости от воздействующих вредных производственных факторов;</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каски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до 440 В;</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очки защитные, щитки, защитные экраны — для защиты от пыли, летящих частиц, яркого света;</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защитные перчатки или рукавицы — для защиты рук;</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специальная обувь соответствующего типа — при работах с опасностью получения травм ног;</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индивидуальные кислородные аппараты и другие средства — при работе в условиях вероятной кислородной недостаточности;</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средства защиты слуха;</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средства защиты, используемые в электроустановках;</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спасательные жилеты и пояса — при опасности падения в воду;</w:t>
      </w:r>
    </w:p>
    <w:p w:rsidR="00000000" w:rsidDel="00000000" w:rsidP="00000000" w:rsidRDefault="00000000" w:rsidRPr="00000000">
      <w:pPr>
        <w:numPr>
          <w:ilvl w:val="0"/>
          <w:numId w:val="2"/>
        </w:numPr>
        <w:shd w:fill="ffffff" w:val="clear"/>
        <w:spacing w:line="240" w:lineRule="auto"/>
        <w:ind w:left="720" w:hanging="360"/>
        <w:contextualSpacing w:val="1"/>
        <w:jc w:val="both"/>
        <w:rPr/>
      </w:pPr>
      <w:r w:rsidDel="00000000" w:rsidR="00000000" w:rsidRPr="00000000">
        <w:rPr>
          <w:rtl w:val="0"/>
        </w:rPr>
        <w:t xml:space="preserve">сигнальные жилеты — в местах движения транспортных средств.</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both"/>
        <w:rPr/>
      </w:pPr>
      <w:r w:rsidDel="00000000" w:rsidR="00000000" w:rsidRPr="00000000">
        <w:rPr>
          <w:rtl w:val="0"/>
        </w:rPr>
        <w:t xml:space="preserve">1.7. Не допускается выполнение работ на высоте:</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jc w:val="both"/>
        <w:rPr>
          <w:u w:val="none"/>
        </w:rPr>
      </w:pPr>
      <w:r w:rsidDel="00000000" w:rsidR="00000000" w:rsidRPr="00000000">
        <w:rPr>
          <w:rtl w:val="0"/>
        </w:rPr>
        <w:t xml:space="preserve">в открытых местах при скорости воздушного потока (ветра) 15 м/с и более;</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jc w:val="both"/>
        <w:rPr>
          <w:u w:val="none"/>
        </w:rPr>
      </w:pPr>
      <w:r w:rsidDel="00000000" w:rsidR="00000000" w:rsidRPr="00000000">
        <w:rPr>
          <w:rtl w:val="0"/>
        </w:rPr>
        <w:t xml:space="preserve">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00000" w:rsidDel="00000000" w:rsidP="00000000" w:rsidRDefault="00000000" w:rsidRPr="0000000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jc w:val="both"/>
        <w:rPr>
          <w:u w:val="none"/>
        </w:rPr>
      </w:pPr>
      <w:r w:rsidDel="00000000" w:rsidR="00000000" w:rsidRPr="00000000">
        <w:rPr>
          <w:rtl w:val="0"/>
        </w:rPr>
        <w:t xml:space="preserve">при монтаже (демонтаже) конструкций с большой парусностью при скорости ветра 10 м/с и более.</w:t>
      </w:r>
      <w:r w:rsidDel="00000000" w:rsidR="00000000" w:rsidRPr="00000000">
        <w:rPr>
          <w:rtl w:val="0"/>
        </w:rPr>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1.8. В случаях травмирования или недомогания необходимо прекратить работу, известить об этом руководителя работ и обратиться в медицинское учреждение. </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1.9. При производстве работ с применением лестниц и стремянок работник обязан знать и соблюдать требования настоящей инструкции.</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1.10. </w:t>
      </w:r>
      <w:r w:rsidDel="00000000" w:rsidR="00000000" w:rsidRPr="00000000">
        <w:rPr>
          <w:rtl w:val="0"/>
        </w:rPr>
        <w:t xml:space="preserve">За нарушение требований инструкции водитель несет ответственность согласно действующему законодательству РФ.</w:t>
      </w:r>
      <w:r w:rsidDel="00000000" w:rsidR="00000000" w:rsidRPr="00000000">
        <w:rPr>
          <w:rtl w:val="0"/>
        </w:rPr>
      </w:r>
    </w:p>
    <w:p w:rsidR="00000000" w:rsidDel="00000000" w:rsidP="00000000" w:rsidRDefault="00000000" w:rsidRPr="00000000">
      <w:pPr>
        <w:pStyle w:val="Heading3"/>
        <w:keepNext w:val="0"/>
        <w:keepLines w:val="0"/>
        <w:shd w:fill="ffffff" w:val="clear"/>
        <w:spacing w:after="160" w:before="300" w:line="264" w:lineRule="auto"/>
        <w:contextualSpacing w:val="0"/>
        <w:jc w:val="center"/>
        <w:rPr/>
      </w:pPr>
      <w:bookmarkStart w:colFirst="0" w:colLast="0" w:name="_hsjvft6r1qhs" w:id="4"/>
      <w:bookmarkEnd w:id="4"/>
      <w:r w:rsidDel="00000000" w:rsidR="00000000" w:rsidRPr="00000000">
        <w:rPr>
          <w:rtl w:val="0"/>
        </w:rPr>
        <w:t xml:space="preserve">2. Требования безопасности перед началом работы</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2.1. Привести в порядок спецодежду: она должна быть подогнана, не стеснять движений работника, на спецодежде не должно быть разрывов ткани, обшлага рукавов должны быть застегнуты, не должны болтаться тесемки, веревочки, ботинки должны быть застегнуты или зашнурованы.</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2.2. Лестницы и стремянки перед применением должны быть осмотрены производителем работ, проверено их соответствие требованиям безопасности, а также дата испытания.</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Приставные лестницы и стремянки должны быть снабжены устройством, предотвращающим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установке их на гладких поверхностях (плитке, металле, паркете, бетоне и т.п.) на них должны быть надеты башмаки из резины или другого нескользящего материала. При необходимости верхние концы лестниц должны иметь специальные крюки. Стремянка - лестница должна иметь запорное устройство, исключающее возможность самопроизвольного раздвигания лестницы во время работы на ней. Длина приставной лестницы не должна превышать 5 м.</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Ступени лестниц и стремянок должны быть врезаны в тетивы. Тетивы лестниц и стремянок должны скрепляться стяжными болтами через каждые 2 м, а также под верхней и нижней ступенями. Площадки стремянок высотой 1,3 м и более должны иметь ограждение (упор, перила).</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На тетивах лестниц и стремянок должна указываться дата очередного испытания, а также их принадлежность (цех, участок и т.д.) и инвентарный номер.</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100 мм и глубиной не более 5 мм.</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Все детали деревянных лестниц и стремянок должны иметь гладкую обструганную поверхность.</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2.3. При переноске лестницы (стремянки) одним работником она должна находиться в наклонном положении так, чтобы передний конец ее был приподнят над полом не менее чем на 2 м.</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При перемещении лестницы (стремянки) вдвоем необходимо нести ее наконечниками назад, предупреждая встречных об осторожности.</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2.4. Прежде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2.5. Необходимые для работы на высоте инструменты следует сложить в специальные ящики или сумки.</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2.6. Запрещается применять деревянные лестницы и стремянки, сбитые гвоздями, без крепления тетив болтами и без врезки ступенек в тетивы.</w:t>
      </w:r>
    </w:p>
    <w:p w:rsidR="00000000" w:rsidDel="00000000" w:rsidP="00000000" w:rsidRDefault="00000000" w:rsidRPr="00000000">
      <w:pPr>
        <w:pStyle w:val="Heading3"/>
        <w:keepNext w:val="0"/>
        <w:keepLines w:val="0"/>
        <w:shd w:fill="ffffff" w:val="clear"/>
        <w:spacing w:after="160" w:before="300" w:line="264" w:lineRule="auto"/>
        <w:contextualSpacing w:val="0"/>
        <w:jc w:val="center"/>
        <w:rPr/>
      </w:pPr>
      <w:bookmarkStart w:colFirst="0" w:colLast="0" w:name="_jx0vgiml47tu" w:id="5"/>
      <w:bookmarkEnd w:id="5"/>
      <w:r w:rsidDel="00000000" w:rsidR="00000000" w:rsidRPr="00000000">
        <w:rPr>
          <w:rtl w:val="0"/>
        </w:rPr>
        <w:t xml:space="preserve">3. Требования безопасности во время работы</w:t>
      </w:r>
      <w:r w:rsidDel="00000000" w:rsidR="00000000" w:rsidRPr="00000000">
        <w:rPr>
          <w:rtl w:val="0"/>
        </w:rPr>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3.1. При производстве работ на лестницах и стремянках запрещается:</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работать стоя на приставной лестнице на расстоянии менее 1 м от верхнего ее конца;</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устанавливать приставные лестницы под углом более 75° к горизонтали без дополнительного крепления верхней части лестницы;</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работать с двух верхних ступенек стремянок, не имеющих перил или ограждений;</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находиться на ступеньках лестницы или стремянки более чем одному человеку;</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переходить на высоте с приставной лестницы или стремянки на другую лестницу или стремянку;</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работать около и (или) над работающими машинами, транспортерами и т.п.;</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пользоваться пневмо- и электроинструментом, выполнять электро- и газосварочные работы, стоя на лестнице и стремянке;</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сбрасывать предметы с высоты;</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применять металлические лестницы и стремянки при обслуживании и ремонте электроустановок, замене ламп электроосвещения;</w:t>
      </w:r>
    </w:p>
    <w:p w:rsidR="00000000" w:rsidDel="00000000" w:rsidP="00000000" w:rsidRDefault="00000000" w:rsidRPr="00000000">
      <w:pPr>
        <w:numPr>
          <w:ilvl w:val="0"/>
          <w:numId w:val="4"/>
        </w:numPr>
        <w:shd w:fill="ffffff" w:val="clear"/>
        <w:spacing w:after="0" w:line="240" w:lineRule="auto"/>
        <w:ind w:left="720" w:hanging="360"/>
        <w:contextualSpacing w:val="1"/>
        <w:jc w:val="both"/>
        <w:rPr>
          <w:u w:val="none"/>
        </w:rPr>
      </w:pPr>
      <w:r w:rsidDel="00000000" w:rsidR="00000000" w:rsidRPr="00000000">
        <w:rPr>
          <w:rtl w:val="0"/>
        </w:rPr>
        <w:t xml:space="preserve">устраивать дополнительные опорные сооружения из ящиков или других подручных средств в случае недостаточной длины лестницы.</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3.2. При работе с приставной лестницы на высоте более 1,3 м следуем применять   предохранительный пояс, который закрепляется на конструкцию сооружения или за лестницу при условии надежного крепления ее к конструкции сооружения.</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3.3. Во время работы в местах с оживленным движением людей необходимо, чтобы лестницу придерживал другой работник.</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3.4. При установке лестницы против входных дверей необходимо выделять работника, который охранял бы лестницу от толчков.</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3.5. Во время работы с лестниц на маршах лестничных клеток необходимо устраивать специальные подмости.</w:t>
      </w:r>
    </w:p>
    <w:p w:rsidR="00000000" w:rsidDel="00000000" w:rsidP="00000000" w:rsidRDefault="00000000" w:rsidRPr="00000000">
      <w:pPr>
        <w:pStyle w:val="Heading3"/>
        <w:keepNext w:val="0"/>
        <w:keepLines w:val="0"/>
        <w:shd w:fill="ffffff" w:val="clear"/>
        <w:spacing w:after="160" w:before="300" w:line="264" w:lineRule="auto"/>
        <w:contextualSpacing w:val="0"/>
        <w:jc w:val="center"/>
        <w:rPr/>
      </w:pPr>
      <w:bookmarkStart w:colFirst="0" w:colLast="0" w:name="_6hhskbm72mwk" w:id="6"/>
      <w:bookmarkEnd w:id="6"/>
      <w:r w:rsidDel="00000000" w:rsidR="00000000" w:rsidRPr="00000000">
        <w:rPr>
          <w:rtl w:val="0"/>
        </w:rPr>
        <w:t xml:space="preserve">4. Требования безопасности в аварийных ситуациях</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4.1. Характерным несчастным случаем при выполнении работ с применением лестниц (стремянок) являются падения работника с высоты. В зависимости от объекта, на котором выполняются работы на высоте, возможно также случайное прикосновение работника к токоведущим частям, находящимся под напряжением, и, как следствие, поражение электрическим током.</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4.2. При несчастном случае пострадавшему следует оказать первую доврачебную помощь и организовать его доставку в медицинское учреждение.</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4.3. Поставить в известность непосредственного руководителя о случившемся.</w:t>
      </w:r>
    </w:p>
    <w:p w:rsidR="00000000" w:rsidDel="00000000" w:rsidP="00000000" w:rsidRDefault="00000000" w:rsidRPr="00000000">
      <w:pPr>
        <w:pStyle w:val="Heading3"/>
        <w:keepNext w:val="0"/>
        <w:keepLines w:val="0"/>
        <w:shd w:fill="ffffff" w:val="clear"/>
        <w:spacing w:after="160" w:before="300" w:line="264" w:lineRule="auto"/>
        <w:contextualSpacing w:val="0"/>
        <w:jc w:val="center"/>
        <w:rPr/>
      </w:pPr>
      <w:bookmarkStart w:colFirst="0" w:colLast="0" w:name="_rjrag1t1zgik" w:id="7"/>
      <w:bookmarkEnd w:id="7"/>
      <w:r w:rsidDel="00000000" w:rsidR="00000000" w:rsidRPr="00000000">
        <w:rPr>
          <w:rtl w:val="0"/>
        </w:rPr>
        <w:t xml:space="preserve">5. Требования безопасности по окончании работы</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5.1. Убрать рабочее место, сообщить непосредственному руководителю об окончании работ.</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5.2. Сдать лестницу (стремянку) ответственному за хранение.</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Лестницы и стремянки должны храниться в сухих помещениях в местах, где исключено их случайное механическое повреждение.</w:t>
      </w:r>
    </w:p>
    <w:p w:rsidR="00000000" w:rsidDel="00000000" w:rsidP="00000000" w:rsidRDefault="00000000" w:rsidRPr="00000000">
      <w:pPr>
        <w:shd w:fill="ffffff" w:val="clear"/>
        <w:spacing w:after="0" w:line="240" w:lineRule="auto"/>
        <w:contextualSpacing w:val="0"/>
        <w:jc w:val="both"/>
        <w:rPr/>
      </w:pPr>
      <w:r w:rsidDel="00000000" w:rsidR="00000000" w:rsidRPr="00000000">
        <w:rPr>
          <w:rtl w:val="0"/>
        </w:rPr>
        <w:t xml:space="preserve">5.3. Сообщить непосредственному руководителю о замечаниях по работе.</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