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spjrjuilwslc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о мерах пожарной безопасности при проведении огневых работ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о мерах пожарной безопасности при проведении огневых работ составлена в соответствии с Федеральным законом от 21.12.1994 г. № 69-ФЗ  «О пожарной безопасности»,  постановлением Правительства Российской Федерации от 25.04.2012 г. № 390 «О противопожарном режиме».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</w:rPr>
      </w:pPr>
      <w:bookmarkStart w:colFirst="0" w:colLast="0" w:name="_xk6na26b2og8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Инструкция устанавливает основные требования пожарной безопасности при проведении огневых работ и  является обязательной для исполнения всеми работниками предприятия и сотрудниками подрядных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</w:t>
      </w:r>
      <w:r w:rsidDel="00000000" w:rsidR="00000000" w:rsidRPr="00000000">
        <w:rPr>
          <w:rtl w:val="0"/>
        </w:rPr>
        <w:t xml:space="preserve">К огневым работам относятся работы повышенной опасности, связанные с применением открытого огня, искрообразованием и нагреванием до температур, способных вызвать воспламенение материалов и конструкций: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электро- и газосварочные работы;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газовая резка на жидком топливе;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паяльные работы;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работы по разогреву битума, нагреву деталей открытым пламенем;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работы с образование искр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К проведению огневых работ допускаются работники (электросварщик, газосварщик, газорезчик, бензорезчик, паяльщик и т.д.)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прошедшие специальную профессиональную подготовку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rtl w:val="0"/>
        </w:rPr>
        <w:t xml:space="preserve">имеющие квалификационное удостоверение</w:t>
      </w:r>
      <w:r w:rsidDel="00000000" w:rsidR="00000000" w:rsidRPr="00000000">
        <w:rPr>
          <w:rtl w:val="0"/>
        </w:rPr>
        <w:t xml:space="preserve">, а также </w:t>
      </w:r>
      <w:r w:rsidDel="00000000" w:rsidR="00000000" w:rsidRPr="00000000">
        <w:rPr>
          <w:rtl w:val="0"/>
        </w:rPr>
        <w:t xml:space="preserve">прошедши</w:t>
      </w:r>
      <w:r w:rsidDel="00000000" w:rsidR="00000000" w:rsidRPr="00000000">
        <w:rPr>
          <w:rtl w:val="0"/>
        </w:rPr>
        <w:t xml:space="preserve">х</w:t>
      </w:r>
      <w:r w:rsidDel="00000000" w:rsidR="00000000" w:rsidRPr="00000000">
        <w:rPr>
          <w:rtl w:val="0"/>
        </w:rPr>
        <w:t xml:space="preserve"> обучение по программе пожарно-технического минимума: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газоэлектросварщиков – при проведении газоэлектросварочных работ;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рабочих, осуществляющих пожароопасные работы, — при проведении других видов огневых работ;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электросварщики должны иметь квалификационную группу по электробезопасности не ниже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 Огневые работы подразделяются на два этапа: подготовительный и основной,   т. е. непосредственного проведения огневых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 Огневые работы могут проводиться только при наличии наряда-допуска.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1.6.Ответственность за утверждение наряда-допуска возлагается на главного инженера или технического директора.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</w:t>
      </w:r>
      <w:r w:rsidDel="00000000" w:rsidR="00000000" w:rsidRPr="00000000">
        <w:rPr>
          <w:rtl w:val="0"/>
        </w:rPr>
        <w:t xml:space="preserve">На проведение всех видов огневых работ на временных местах должен быть оформлен наряд-допуск на выполнение работ повышенной опасности</w:t>
      </w:r>
      <w:r w:rsidDel="00000000" w:rsidR="00000000" w:rsidRPr="00000000">
        <w:rPr>
          <w:rtl w:val="0"/>
        </w:rPr>
        <w:t xml:space="preserve"> – документ, оформленный по установленной форме, являющийся разрешением на проведение работ повышенной опасности, в котором устанавливается характер и содержание, место проведения работы, время ее начала и окончания, условия безопасного проведения и т.д.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Наряд-допуск оформляется на одно конкретное место (помещение, этаж) и один вид проведения работ. Срок его действия не должен превышать один месяц. При изменении состава бригады исполнителей оформляется новый наряд-допуск.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</w:t>
      </w:r>
      <w:r w:rsidDel="00000000" w:rsidR="00000000" w:rsidRPr="00000000">
        <w:rPr>
          <w:rtl w:val="0"/>
        </w:rPr>
        <w:t xml:space="preserve">Ответственность за пожарную безопасность при проведении огневых работ возлагается на руководителя работ (руководитель организации или его заместитель, мастер, бригадир, производитель работ, ответственный, старший исполнитель и др.), фамилия которого указывается на наряде-допуске на выполнение огневых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производстве огневых работ в газоопасных местах следует дополнительно выполнять требования Инструкции по организации безопасного проведения газоопасных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При проведении огневых работ работники обязаны использовать спецодежду и СИЗ.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5640"/>
        <w:gridCol w:w="2505"/>
        <w:tblGridChange w:id="0">
          <w:tblGrid>
            <w:gridCol w:w="870"/>
            <w:gridCol w:w="5640"/>
            <w:gridCol w:w="2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искр и брызг расплавленного металла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 или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точечным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для защиты от повышенных температур, искр и брызг расплавленного металла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Боты или галоши диэлектрические или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Коврик диэлектрический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диэлектрические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Щиток защитный термостойкий со светофильтром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При проведении огневых работ курить и принимать пищу разрешается только в специально отведенных для этого местах.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Не допускается приступать к огневым работам в состоянии наркотического и/или алкогольного опьянения.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При проведении электросварочных и других огневых работ на временных местах на видном и доступном месте должны находиться первичные средства пожаротушения и аптечка, содержащая необходимые медикаменты для оказания первой помощи.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В помещении проведения электросварочных и других огневых работ на временных местах на видном месте вывешивается план эвакуации в случае пожара.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дополнение к схематическому плану эвакуации людей при пожаре разрабатывается инструкция, определяющая действия персонала по обеспечению безопасной и быстрой эвакуации людей, по которой не реже одного раза в полугодие проводятся практические тренировки всех задействованных для эвакуации работников.</w:t>
      </w:r>
    </w:p>
    <w:p w:rsidR="00000000" w:rsidDel="00000000" w:rsidP="00000000" w:rsidRDefault="00000000" w:rsidRPr="00000000">
      <w:pPr>
        <w:shd w:fill="ffffff" w:val="clear"/>
        <w:spacing w:after="3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ind w:left="1080" w:hanging="360"/>
        <w:contextualSpacing w:val="0"/>
        <w:jc w:val="center"/>
        <w:rPr/>
      </w:pPr>
      <w:bookmarkStart w:colFirst="0" w:colLast="0" w:name="_nffyrxv5k242" w:id="4"/>
      <w:bookmarkEnd w:id="4"/>
      <w:r w:rsidDel="00000000" w:rsidR="00000000" w:rsidRPr="00000000">
        <w:rPr>
          <w:rtl w:val="0"/>
        </w:rPr>
        <w:t xml:space="preserve">2. Разрешение на проведение огневых работ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 На проведение огневых работ, в том числе и в аварийных случаях, должен быть письменно оформлен наряд-допуск.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 Руководитель структурного подразделения университета, которым будут проводиться огневые работы, или лицо, его замещающее, назначает лиц, ответственных за подготовку и проведение огневых работ, а также определяет объем и содержание подготовительных работ, последовательность их выполнения, меры безопасности при проведении огневых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 Наряд-допуск составляется в двух экземплярах и передается лицам, ответственным за подготовку и проведение огневых работ, для выполнения мероприятий, указанных в нем.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 После выполнения всех мероприятий, предусмотренных в наряде допуске, лица, ответственные за подготовку и проведение огневых работ, ставят свою подпись, после чего руководитель подразделения, которым проводятся огневые работы, или лицо, его замещающее, проверяет полноту выполнения мероприятий, согласовывает с участком противопожарного оборудования, расписывается в наряде-допуске.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Наряд-допуск согласовывается с участком противопожарного оборудования в части обеспечения мер пожарной безопасности и наличия на месте проведения огневых работ первичных средств пожаротушения.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 Один экземпляр наряда-допуска остается у лица, ответственного за проведение огневых работ, другой – передается дежурному оператору пожарного поста или инженеру пожарной безопасности, регистрируется в журнале.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 Исполнители могут приступить к выполнению огневых работ только с разрешения лица, ответственного за проведение огневых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 Наряд-допуск на выполнение работ повышенной опасности оформляется на одно место проведения сварочных работ на срок не более 1 дня с возможным продлением.</w:t>
      </w:r>
    </w:p>
    <w:p w:rsidR="00000000" w:rsidDel="00000000" w:rsidP="00000000" w:rsidRDefault="00000000" w:rsidRPr="00000000">
      <w:pPr>
        <w:spacing w:line="240" w:lineRule="auto"/>
        <w:ind w:firstLine="42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ind w:left="1160" w:hanging="360"/>
        <w:contextualSpacing w:val="0"/>
        <w:jc w:val="center"/>
        <w:rPr/>
      </w:pPr>
      <w:bookmarkStart w:colFirst="0" w:colLast="0" w:name="_e89cy0ffx85b" w:id="5"/>
      <w:bookmarkEnd w:id="5"/>
      <w:r w:rsidDel="00000000" w:rsidR="00000000" w:rsidRPr="00000000">
        <w:rPr>
          <w:rtl w:val="0"/>
        </w:rPr>
        <w:t xml:space="preserve">3. </w:t>
        <w:tab/>
        <w:t xml:space="preserve">Подготовительные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 Подготовка объекта к проведению на нем огневых работ осуществляется обслуживающим персоналом под руководством специально выделенного ответственного лица.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 Ответственным за выполнение подготовительных работ могут быть назначены только специалисты отдела главного электроэнергетика.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 Перед проведением огневых работ необходимо: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отметить места сварки, резки, нагревания и т.п. мелом, краской, биркой или другими хорошо видимыми опознавательными знаками;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 плотно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осуществить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негорючими материалами 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для исключения попадания раскаленных частиц металла в смежные помещения, соседние этажи и другие помещения;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защитить металлическим экраном, асбестовым полотном или другими негорючими материалами и при необходимости полить водой находящиеся в радиусе зоны очистки территории строительные конструкции, настилы полов, отделку и облицовку, а также изоляцию и части оборудования, выполненные из горючих материалов от попадания на них искр;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оградить сплошной перегородкой из негорючего материала место для проведения сварочных и резательных работ на объектах, в конструкциях которых использованы горючие материалы.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 Огневые работы необходимо прекратить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 По окончании огневых работ всю аппаратуру и оборудование необходимо убирать в специально отведенные помещения (места).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9yr0j2ux3fwk" w:id="6"/>
      <w:bookmarkEnd w:id="6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ab/>
        <w:t xml:space="preserve">4. Запрещается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</w:t>
      </w:r>
      <w:r w:rsidDel="00000000" w:rsidR="00000000" w:rsidRPr="00000000">
        <w:rPr>
          <w:rtl w:val="0"/>
        </w:rPr>
        <w:t xml:space="preserve">При проведении огневых работ запрещается: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приступать к работе при неисправной аппаратуре;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огневые работы на свежеокрашенных горючими красками (лаками) конструкциях и изделиях;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одежду и рукавицы со следами масел, жиров, бензина, керосина и других горючих жидкостей;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в сварочных кабинах одежду, легковоспламеняющиеся и горючие жидкости, другие горючие материалы;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к самостоятельной работе учеников, а также работников, не имеющих квалификационного удостоверения;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соприкосновение электрических проводов с баллонами со сжатыми, сжиженными и растворенными газами;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ind w:firstLine="420"/>
        <w:contextualSpacing w:val="0"/>
        <w:jc w:val="center"/>
        <w:rPr/>
      </w:pPr>
      <w:bookmarkStart w:colFirst="0" w:colLast="0" w:name="_hgu9oqrwaqu4" w:id="7"/>
      <w:bookmarkEnd w:id="7"/>
      <w:r w:rsidDel="00000000" w:rsidR="00000000" w:rsidRPr="00000000">
        <w:rPr>
          <w:rtl w:val="0"/>
        </w:rPr>
        <w:t xml:space="preserve">5.  Проведение газосварочных работ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В местах установки ацетиленового генератора вывешиваются плакаты «Вход посторонним воспрещен – огнеопасно», «Не курить», «Не проходить с огнем».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Открытые иловые ямы ограждаются перилами, а закрытые имеют негорючие перекрытия и оборудуются вытяжной вентиляцией и люками для удаления ила.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5.8. Вскрытые барабаны с карбидом кальция следует защищать непроницаемыми для воды крышками.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5.9. Запрещается в местах хранения и вскрытия барабанов с карбидом кальция курение, пользование открытым огнем и применение искрообразующего инструмента.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5.10.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5.11. Запрещается хранение в одном помещении кислородных баллонов и баллонов с горючими газами, а также карбида кальция, красок, масел и жиров.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5.12. При обращении с порожними баллонами из-под кислорода или горючих газов соблюдаются такие же меры безопасности, как и с наполненными баллонами.</w:t>
      </w:r>
    </w:p>
    <w:p w:rsidR="00000000" w:rsidDel="00000000" w:rsidP="00000000" w:rsidRDefault="00000000" w:rsidRPr="00000000">
      <w:pPr>
        <w:spacing w:line="240" w:lineRule="auto"/>
        <w:ind w:firstLine="42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both"/>
        <w:rPr/>
      </w:pPr>
      <w:bookmarkStart w:colFirst="0" w:colLast="0" w:name="_qmovt3t5ljgr" w:id="8"/>
      <w:bookmarkEnd w:id="8"/>
      <w:r w:rsidDel="00000000" w:rsidR="00000000" w:rsidRPr="00000000">
        <w:rPr>
          <w:rtl w:val="0"/>
        </w:rPr>
        <w:t xml:space="preserve">6. Проведение газосварочных или газорезательных работ с карбидом кальция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rtl w:val="0"/>
        </w:rPr>
        <w:t xml:space="preserve">При проведении газосварочных или газорезательных работ с карбидом кальция запрещается: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1 водяной затвор двум сварщикам;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«вода на карбид»;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перекручивать, заламывать или зажимать газоподводящие шланги;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переносить генератор при наличии в газосборнике ацетилена;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000000" w:rsidDel="00000000" w:rsidP="00000000" w:rsidRDefault="00000000" w:rsidRPr="00000000">
      <w:pPr>
        <w:spacing w:line="240" w:lineRule="auto"/>
        <w:ind w:firstLine="42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ind w:firstLine="420"/>
        <w:contextualSpacing w:val="0"/>
        <w:jc w:val="center"/>
        <w:rPr/>
      </w:pPr>
      <w:bookmarkStart w:colFirst="0" w:colLast="0" w:name="_lhr1zdsqut6" w:id="9"/>
      <w:bookmarkEnd w:id="9"/>
      <w:r w:rsidDel="00000000" w:rsidR="00000000" w:rsidRPr="00000000">
        <w:rPr>
          <w:rtl w:val="0"/>
        </w:rPr>
        <w:t xml:space="preserve">7.  Проведение электросварочных работ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7.1. </w:t>
      </w:r>
      <w:r w:rsidDel="00000000" w:rsidR="00000000" w:rsidRPr="00000000">
        <w:rPr>
          <w:rtl w:val="0"/>
        </w:rPr>
        <w:t xml:space="preserve">При проведении электросварочных работ запрещается использовать провода без изоляции или с поврежденной изоляцией, а также применять нестандартные автоматические выключатели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7.2 С</w:t>
      </w:r>
      <w:r w:rsidDel="00000000" w:rsidR="00000000" w:rsidRPr="00000000">
        <w:rPr>
          <w:rtl w:val="0"/>
        </w:rPr>
        <w:t xml:space="preserve">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7.3 С</w:t>
      </w:r>
      <w:r w:rsidDel="00000000" w:rsidR="00000000" w:rsidRPr="00000000">
        <w:rPr>
          <w:rtl w:val="0"/>
        </w:rPr>
        <w:t xml:space="preserve">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7.4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7.5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7.6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7.7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7.8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7.9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7.10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7.11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7.12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7.13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ind w:firstLine="420"/>
        <w:contextualSpacing w:val="0"/>
        <w:jc w:val="center"/>
        <w:rPr/>
      </w:pPr>
      <w:bookmarkStart w:colFirst="0" w:colLast="0" w:name="_lora3fmpaq40" w:id="10"/>
      <w:bookmarkEnd w:id="10"/>
      <w:r w:rsidDel="00000000" w:rsidR="00000000" w:rsidRPr="00000000">
        <w:rPr>
          <w:rtl w:val="0"/>
        </w:rPr>
        <w:t xml:space="preserve">8. Огневые работы, связанные с резкой металла</w:t>
      </w:r>
    </w:p>
    <w:p w:rsidR="00000000" w:rsidDel="00000000" w:rsidP="00000000" w:rsidRDefault="00000000" w:rsidRPr="00000000">
      <w:pPr>
        <w:spacing w:line="240" w:lineRule="auto"/>
        <w:ind w:firstLine="4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8.1 При проведении огневых работ, связанных с резкой металла необходимо принимать меры по предотвращению разлива легковоспламеняющихся и горючих жидкостей.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8.2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8.3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8.4 Применять горючее для бензо- и керосинорезательных работ в соответствии с имеющейся инструкцией.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8.5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8.6 Запрещается эксплуатировать бачки, не прошедшие гидроиспытаний, имеющие течь горючей смеси, а также неисправный насос или манометр.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8.7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8.8  При проведении бензо- и керосинорезательных работ запрещается: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иметь давление воздуха в бачке с горючим, превышающее рабочее давление кислорода в резаке;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перегревать испаритель резака, а также подвешивать резак во время работы вертикально, головкой вверх;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зажимать, перекручивать или заламывать шланги, подающие кислород или горючее к резаку;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кислородные шланги для подвода бензина или керосина к резаку.</w:t>
      </w:r>
    </w:p>
    <w:p w:rsidR="00000000" w:rsidDel="00000000" w:rsidP="00000000" w:rsidRDefault="00000000" w:rsidRPr="00000000">
      <w:pPr>
        <w:spacing w:line="240" w:lineRule="auto"/>
        <w:ind w:firstLine="42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ind w:firstLine="420"/>
        <w:contextualSpacing w:val="0"/>
        <w:jc w:val="center"/>
        <w:rPr/>
      </w:pPr>
      <w:bookmarkStart w:colFirst="0" w:colLast="0" w:name="_f66tas2h3ekk" w:id="11"/>
      <w:bookmarkEnd w:id="11"/>
      <w:r w:rsidDel="00000000" w:rsidR="00000000" w:rsidRPr="00000000">
        <w:rPr>
          <w:rtl w:val="0"/>
        </w:rPr>
        <w:t xml:space="preserve">9.  Паяльные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9.1.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9.2.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9.3.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9.4. Во избежание взрыва паяльной лампы запрещается: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в качестве горючего для ламп, работающих на керосине, бензин или смеси бензина с керосином;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заполнять лампу горючим более чем на три четвертых объема ее резервуара;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отвертывать воздушный винт и наливную пробку, когда лампа горит или еще не остыла;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x5flh2t06mcy" w:id="12"/>
      <w:bookmarkEnd w:id="12"/>
      <w:r w:rsidDel="00000000" w:rsidR="00000000" w:rsidRPr="00000000">
        <w:rPr>
          <w:rtl w:val="0"/>
        </w:rPr>
        <w:t xml:space="preserve">      10.  Действия  при пожаре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10.1 При обнаружении пожара или признаков горения (задымление, запах гари) каждый работник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сообщить об этом в пожарную охрану по телефону «01» (в сообщении указать что горит, адрес объекта, сведения о наличии людей, этажность здания, свою фамилию);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поставить в известность руководителя предприятия;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приступить к эвакуации людей, определить количество эвакуированных;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возможности организовать тушение пожара первичными средствами пожаротушения (огнетушитель, песок, кошма), не подвергая свою жизнь и жизнь других людей опасности;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меры к эвакуации документов, материальных ценностей и обеспечению их сохранности не подвергая свою жизнь и жизнь других людей опасности;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организовать встречу вызванного пожарного подразделения.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10.2  Руководитель организации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установить, вызвана ли пожарная охрана, в случае не прибытия пожарных подразделений продублировать вызов;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проведена ли эвакуация людей и спасение материальных ценностей;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вызвать дежурного электрика для отключения электроэнергии в здании;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прекратить все работы, не связанные с тушением пожара и удалить за пределы опасной зоны всех людей, не участвующих в тушении пожара;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прибытии пожарного подразделения проинформировать руководителя тушения пожара о конструктивных и технологических особенностях объекта.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444444"/>
          <w:sz w:val="23"/>
          <w:szCs w:val="23"/>
        </w:rPr>
      </w:pPr>
      <w:bookmarkStart w:colFirst="0" w:colLast="0" w:name="_bdb34ek02oj5" w:id="13"/>
      <w:bookmarkEnd w:id="13"/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11.1. Место работы освободить от всех приборов, инструментов, приспособлений, которые были доставлены для производства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11.2. Привести в порядок рабочее место, инструмент и приспособления.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11.3. Осмотреть рабочее место, убедиться в отсутствии возгораний, тления и т.п.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11.4. Снять спецодежду, убрать средства индивидуальной защиты, спецодежду в установленное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11.5. Вымыть лицо, руки теплой водой с мылом или принять душ.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11.6. Сообщить руководителю работ обо всех неисправностях, замеченных во время работы, и мерах, принятых к их устранению.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