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axtn7nt1e9y2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погрузочно-разгрузочных работах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погрузочно-разгрузочных работах” ТОИ Р-45-064-97.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000000"/>
          <w:sz w:val="21"/>
          <w:szCs w:val="21"/>
        </w:rPr>
      </w:pPr>
      <w:bookmarkStart w:colFirst="0" w:colLast="0" w:name="_sxecniy4js3x" w:id="3"/>
      <w:bookmarkEnd w:id="3"/>
      <w:r w:rsidDel="00000000" w:rsidR="00000000" w:rsidRPr="00000000">
        <w:rPr>
          <w:color w:val="000000"/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выполнению погрузочно-разгрузочных работ и складированию грузов допускаются работники: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18-летнего возраста;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(во время работы) медосмотры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по пожарной безопасности;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по охране труда на рабочем месте;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обученные безопасным методам и приемам труда;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проверку знаний по электробезопасности на соответствующую группу, в качестве оперативно – ремонтного персонала при выполнении работ, связанных с эксплуатацией электрооборудования;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по квалификации стропальщик грузоподъемных механизмов.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Работники должен проходить: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повторный инструктаж по охране труда на рабочем месте не реже, чем через каждые 6 месяцев;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от 2 до 14 смен;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внеплановый и целевой инструктажи: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— 30 календарных дней);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периодический медицинский осмотр.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Работники обязаны: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распорядка, установленные на предприятии;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данной инструкции, инструкции о мерах пожарной безопасности, инструкции по электробезопасности;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безопасного выполнения работ при эксплуатации оборудования;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по назначению спецодежду и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Работники должны: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(доврачебную) помощь пострадавшему при несчастном случае;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процессе своей работы оборудование, инструменты и средства малой механизации по назначению, в соответствии с инструкциями завода – изготовителя;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порученную непосредственным руководителем работу и не передавать ее другим без разрешения непосредственного руководителя;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работы быть внимательным, не отвлекаться и не отвлекать других, не допускать присутствие на рабочем месте лиц, не имеющих отношения к работе;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(кулеров);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только в специально отведенных для этой цели местах, имеющих надпись "Место для курения", обеспеченных средствами пожаротушения и оснащенных урнами или ящиками с песком;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Погрузочно-разгрузочные работы должны осуществляться под руководством инженерно-технического работника, ответственного за безопасное проведение работ, который определяет безопасные способы погрузки, разгрузки и транспортирования грузов и несет ответственность за соблюдение правил безопасности при выполнении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Погрузочно-разгрузочные работы должны выполняться, как правило, механизированным способом при помощи подъемно-транспортного оборудования.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При использовании в работе грузоподъемных механизмов назначается приказом лицо, ответственное за безопасное производство работ грузоподъемными механизмами.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Работники обязаны выполнять свою работу в соответствии с трудовым договором, должностной инструкции. В своей работе необходимо неукоснительно действовать с установленными правилами внутреннего распорядка дня. Запрещается оставаться на территории предприятия по окончании продолжительности рабочей смены.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Основными опасными производственными факторами при выполнении работ могут быть: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перемещающиеся и складируемые грузы;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запыленность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неблагоприятный микроклимат;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режущие и колющие предметы (выступающие гвозди, металлическая лента или проволока на таре).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наезд автотранспорта;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получение травм от упавшего груза;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воздуха в производственных помещениях и сооружениях;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воздуха в производственных помещениях и сооружениях;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и вибрации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опасный уровень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обрушение грузов, тары.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Каждый работник, выполняющий погрузочно-разгрузочные работы, должен быть обеспечен специальной одеждой, специальной обувью 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работы по погрузке и выгрузке вне цехов: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Угля, песка, кокса, торфа и битума: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комбинезон хлопчатобумажный с капюшоном из пыленепроницаемой ткани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брезентовые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респиратор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Пылящих грузов: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комбинезон хлопчатобумажный с капюшоном из пыленепроницаемой ткани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брезентовые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респиратор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Не допускается применять неисправные грузозахватные приспособления и инструмент, тросы и цепи. Убедиться в наличии на тросах и цепях бирок и клейм с указанием грузоподъемности. Необходимо подбирать стропы, соответствующие по грузоподъемности поднимаемому грузу.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В случае получение травмы работником, ему в обязательном порядке оказывается первая помощь, а в последующем организовывается доставка пострадавшего работника в медицинское учреждение.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При работе бригадой следует выполнять указания бригадира.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С наступлением темноты при отсутствии достаточного освещения погрузочно-разгрузочные работы необходимо прекратить.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В зимних условиях при низкой температуре наружные работы следует проводить с перерывами для обогревания. Температура воздуха, при которой наружные работы необходимо прекращать или вести с перерывами, устанавливается местными органами власти.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В течение всей рабочей смены следует соблюдать установленный администрацией режим труда и отдыха.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За невыполнение данной инструкции виновные привлекаются к ответственности согласно правилам внутреннего трудового распорядка или взысканию, определенным Кодексом законов о труде Российской Федерации.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000000"/>
        </w:rPr>
      </w:pPr>
      <w:bookmarkStart w:colFirst="0" w:colLast="0" w:name="_hy08nxpf2yt5" w:id="4"/>
      <w:bookmarkEnd w:id="4"/>
      <w:r w:rsidDel="00000000" w:rsidR="00000000" w:rsidRPr="00000000">
        <w:rPr>
          <w:color w:val="000000"/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спецодежду, спецобувь. Застегнуть спецодежду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 и другие СИЗ.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После получения задания у руководителя работ персонал, занятый в проведении погрузочно – разгрузочных работах обязан: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включить и отрегулировать местное освещение;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наличие и исправность первичных средств пожаротушения;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подготовить необходимые средства индивидуальной защиты и проверить их исправность;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рабочее место, в том числе проходы и эвакуационные выходы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удалить из зоны производства работ посторонних лиц;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началом работы с грузоподъемными механизмами необходимо убедиться в их исправности и соответствии веса поднимаемого груза грузоподъемности оборудования, также необходимо проверить срок испытания, а на съемных грузозахватных приспособлениях наличие бирок, с указанием допустимой массы поднимаемого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Работники не должны приступать к выполнению работ при следующих нарушениях требований охраны труда: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отсутствие необходимых и исправных средств механизации;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наличие значительного уклона площадки проведения грузоподъемных работ;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загроможденность рабочей зоны;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рабочих мест, проходов и проездов;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наличие помех (выступающих предметов, оголенных проводов и пр.) в зоне производства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Для своевременной приемки и проведения погрузочно – разгрузочных работ грузов из мест складирования и хранения необходимо подготовить площадки, автотранспорт и средства разгрузки, в зимнее время необходимо проверить рабочие места на отсутствие наледей, снега. При необходимости засыпать наледь песком, обеспечить очистку площадки от мусора и снега.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Обо всех обнаруженных недостатках в работе персонал обязан сообщить непосредственному руководителю работ.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000000"/>
        </w:rPr>
      </w:pPr>
      <w:bookmarkStart w:colFirst="0" w:colLast="0" w:name="_com7j6cv59vi" w:id="5"/>
      <w:bookmarkEnd w:id="5"/>
      <w:r w:rsidDel="00000000" w:rsidR="00000000" w:rsidRPr="00000000">
        <w:rPr>
          <w:color w:val="000000"/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 процессе работы персонал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поручать свою работу необученным и посторонним лицам.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 обученным работникам, оставлять без присмотра работающее оборудование, требующее присутствия персонала, запрещается.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Включение, запуск и контроль за работающим оборудованием должно производиться только лицом, за которым оно закреплено.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Все погрузочно – разгрузочные работы необходимо проводить в СИЗ, в том числе в рукавицах и касках, при работе с грузоподъемными механизмами.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При выполнении погрузочно – разгрузочных работ при транспортировании грузов вручную необходимо выполнять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переносить острые, режущие, колющие изделия и инструменты в чехлах, пеналах;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ставить стеклянную тару на устойчивые подставки;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пользоваться тарой имеющей сколы, трещины и торчащие гвозди;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производстве погрузочно-разгрузочных работ работникам запрещается находиться в зоне возможного смещения, падения или опрокидывания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переноске грузов работники должны выбирать свободный, ровный и наиболее короткий путь. Нельзя ходить по уложенным грузам, нагонять и перегонять впереди идущих работников.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переноске длинномерных грузов вручную работнику, идущему сзади необходимо держать дистанцию в 3 м от впереди идущего работника.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Во избежание несчастного случая (придавливание ноги или руки к полу) тяжелые предметы следует устанавливать на специальные подкладки.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Выполнять погрузочно-разгрузочные работы необходимо на специально отведенных участках, площадках. Не следует проводить их на пути движения железнодорожного транспорта, автомашин, тракторов, а также в местах переходов и переездов.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Во время маневрирования железнодорожного состава, при подаче вагонов к месту разгрузки или погрузки, запрещается ездить на буферах, подножках головных автосцепок, переходить пути под вагонами, стоящими под погрузкой или выгрузкой.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передвижении вагонов запрещается стоять на краю рампы, а также между рампой и движущимся вагоном.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Передвижение вагонов по фронту выгрузки с помощью простейших приспособлений (аншпуга и др.) допускается в исключительных случаях и только под непосредственным руководством ответственного лица.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передвижении вагонов вручную рабочие должны находиться сбоку.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Железнодорожный транспорт (вагон, полувагон, платформа), поставленный под погрузку (разгрузку), должен быть надежно заторможен с помощью тормозных башмаков, подкладываемых под колеса с обеих сторон.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Перед разгрузкой железнодорожного транспорта следует тщательно осмотреть состояние груза и при обнаружении неисправностей (перекоса, излома стоек, ненадежной увязки), не приступая к выгрузке, получить указания ответственного лица о способе разгрузки.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Перед разгрузкой вагона тщательно осмотреть состояние мостика и сходней для перехода из вагона. Они должны быть изготовлены из досок толщиной не менее 50 мм, скреплены с нижней стороны металлическими или деревянными планками.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При погрузке и укладке в вагоны материалов и оборудования вблизи железнодорожных путей между грузами и ближайшими к ним рельсами должен быть оставлен свободный проход шириной не менее 2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Разгружать вагоны вдоль железнодорожных путей разрешается только на отведенных для этого местах.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Выгружать груз на рельсовые пути и между путями, а также загромождать их какими бы то ни было предметами запрещается. Выгруженные материалы следует немедленно перемещать на место их хранения.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При выгрузке из специальных вагонов непосредственно на рельсовые пути грузы необходимо немедленно убирать и перевозить на места хранения.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Ручную загрузку и разгрузку вагонов, автомобилей и других транспортных средств производить только с рамп или специально оборудованных площадок. Площадка рампы должна находиться на одном уровне с площадкой транспортных средств.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Во избежание ушиба грузом, который может выпасть из вагона при открывании и закрывании дверей, следует находиться на железнодорожном полотне правым боком к вагону и держаться только за дверные поручни, использовать специальные устройства для открывания дверей.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В случае загрузки листовых материалов на железнодорожные платформы с помощью погрузчика стоять вблизи платформы запрещается, так как при сбрасывании с вил погрузчика лист может соскользнуть и нанести травму.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При разгрузке вагонов разбирать груз следует уступами так, чтобы предупредить возможность падения отдельных ящиков или деталей.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Погрузку и разгрузку опасных и вредных грузов следует производить под руководством лица, ответственного за безопасность выполнения этих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При разгрузке сыпучих грузов (зерна, солода, гравия, песка, цемента и др.) из полувагонов (вагонов) люки должны открываться специальными приспособлениями, исключающими нахождение рабочего под люком во время его открывания.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3.29. При погрузке и выгрузке извести, цемента, зерна, пестицидов, минеральных удобрений и других пылящих грузов рабочие должны быть обеспечены респираторами, противопылевыми очками и спецодеждой.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Погрузку и выгрузку сыпучих грузов (зерна, солода и др.), а также картофеля, сахарной свеклы из железнодорожных вагонов следует производить механизированным способом с помощью механических лопат, вагонопогрузчиков, пневмотранспортера и др. механизмов.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3.31. При отсутствии средств механизации погрузку (разгрузку) длинномерных штучных грузов (рельсов, балок, бревен и т.п.) необходимо производить слегами с помощью лебедок и канатов. Находиться между слегами или в зоне движения груза грузчикам запрещается. Подъем, поправка или перекатка бревен должны осуществляться с помощью лаг.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3.32. Открывать борта автотранспортного средства, загруженного длинномерным штучным грузом, должны двое рабочих, находящихся сбоку от бортов.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3.33. Запрещается спрыгивать на землю с бортов и кузовов транспортных средств, для таких целей использовать лестницы и (или трапы).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3.34. Лесоматериалы и другие длинномерные штучные грузы из кузова транспортных средств выгружают по наклонной плоскости, образуемой слегами из бревен диаметром не менее 15 см. Число слег должно быть не менее одной на каждые 2 м длины перемещаемых по ним грузов и во всех случаях не менее двух. Концы слег, располагаемые в кузове транспортного средства, должны быть оборудованы крючьями.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3.35. Укладку длинномерных грузов производить только после окончания выгрузки их из транспортных средств.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3.36. Нельзя находиться в зоне, где материал периодически перемещается по наклонной плоскости.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3.37. При выгрузке длинномерных штучных грузов из вагонов и автотранспорта краном запрещается подтаскивать их крючком и заходить в зону штабеля, над которым перемещается груз. При опускании пачки бревен следует находиться от места укладки на расстоянии не менее 15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3.38. После зацепки пачки из длинномерных штучных грузов крюком крана необходимо отойти в сторону, противоположную зоне ее перемещения, на расстояние не менее 15 м, а затем подать сигнал машинисту.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3.39. Строповка следующей пачки длинномерных грузов допускается после того, как поднимаемый груз отведен на расстояние не менее 15...20 м от места строповки.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3.40. При одновременной укладке на автотранспортное средство длинномерных грузов различной длины более короткие необходимо располагать сверху.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3.41. Не допускается производить погрузку в автотранспорт длинномерных грузов, длина которых превышает длину кузова более чем на 2 м. Такие материалы должны перевозиться на прицепах-роспусках.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3.42. Транспортные средства, стоящие под погрузкой-разгрузкой, должны быть надежно заторможены. Под задние колеса автомобиля подкладываются тормозные подкладки в виде клиньев.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3.43. При разгрузке и погрузке бочек и других грузов цилиндрической формы, если отсутствуют специальные механизмы, следует применять прочные канаты с крючками, а также тормозящие канаты с прочно закрепленными концами.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3.44. Высота груженого автотранспортного средства не должна превышать 4,0 м от поверхности дороги до высшей точки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3.45. После погрузки длинномерных грузов на платформы автомобилей и прицепов следует прочно увязать их крепким исправным такелажем.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3.46. Разрешается устанавливать груз в стеклянной таре друг на друга (в два ряда) с применением прочих прокладок, предохраняющих нижний ряд от удара во время перевозки.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3.47. При погрузке, выгрузке и транспортировке баллонов со сжатым газом кузов автомобиля (прицепа) должен быть оборудован стеллажами с выемками по размеру баллонов, обитыми войлоком. Стеллажи должны иметь запорные приспособления, предохраняющие баллоны от соприкосновения друг с другом.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3.48. Запрещается совместная погрузка сжатых, сжиженных, растворенных под давлением газов, воспламеняющихся жидкостей с безводной кислотой, жидким воздухом, кислородом и азотом, поддерживающими горение веществами; ядовитыми веществами; азотной кислотой и сульфоазотными смесями.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3.49. Бочки, фляги, бутыли и т.п. с лакокрасочными материалами следует устанавливать в кузове автомобиля плотно, крышками и пробками вверх; в промежутки между грузами должны вставляться прочные деревянные прокладки и распорки.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3.50. С наступлением темноты при отсутствии достаточного освещения погрузочно-разгрузочные работы необходимо прекратить.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color w:val="000000"/>
        </w:rPr>
      </w:pPr>
      <w:bookmarkStart w:colFirst="0" w:colLast="0" w:name="_dwx0bfellpo1" w:id="6"/>
      <w:bookmarkEnd w:id="6"/>
      <w:r w:rsidDel="00000000" w:rsidR="00000000" w:rsidRPr="00000000">
        <w:rPr>
          <w:color w:val="000000"/>
          <w:rtl w:val="0"/>
        </w:rPr>
        <w:t xml:space="preserve">4. Требования безопасности при переноске грузов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Предельная норма переноски тяжестей по ровной и горизонтальной поверхности на одного человека не должна превышать: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подростков мужского пола от 16 до 18 лет- 4 кг;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женщин: при чередовании с другой работой (до 2 раз в час) -  10 кг; постоянно в течение рабочей смены -  7 кг;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мужчин старше 18 лет - 30 кг.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Груз массой более 30 кг должны поднимать не менее двух рабочих (мужчин).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Подъем грузов с укладкой в штабель высотой более 3 м вручную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одновременной переноске грузов расстояние между рабочими (или группами рабочих), несущими единицу груза (ящик, мешок и т.п.), должно быть не менее 2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Переносить грузы на носилках допускается по горизонтальному пути на расстояние не более 80 м. Опрокидывать и опускать носилки следует по команде рабочего, идущего сзади. Переносить грузы на носилках по лестницам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Переносить длинномерные материалы (бревна, трубы и т.д.) следует специальными захватами и приспособлениями. Переносить длинномерные материалы на ломах, деревянных брусьях и т.п.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Тяжелые штучные грузы, затаренное оборудование кантовать с помощью роликовых ломов и других приспособлений. Не допускается перекатывать и кантовать груз на себя.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При ручной переноске деталей тракторов и сельскохозяйственных машин, собранных в небольшие связки, необходимо сначала проверить прочность связки.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4.8. Переноску и погрузку антисептированных лесоматериалов допускается производить только в спецодежде (брезентовые куртки, брюки, рукавицы кожаные).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4.9. На погрузку (разгрузку) вручную длинномерных грузов (бревен, балок длиной, превышающей 1/3 длины кузова автомобиля, тракторного прицепа и т.п.) необходимо выделять не менее двух человек, при этом они должны пользоваться канатами достаточной прочности.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4.10. Для переноски длинномерных грузов рабочим следует надевать наплечники. При этом рабочие должны находиться с одной стороны переносимого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4.11. При перекатывании бочек, колес и т.п. рабочий должен следовать за грузом и контролировать скорость его перемещения.</w:t>
      </w:r>
    </w:p>
    <w:p w:rsidR="00000000" w:rsidDel="00000000" w:rsidP="00000000" w:rsidRDefault="00000000" w:rsidRPr="00000000">
      <w:pPr>
        <w:pStyle w:val="Heading3"/>
        <w:shd w:fill="ffffff" w:val="clear"/>
        <w:spacing w:before="300" w:line="240" w:lineRule="auto"/>
        <w:contextualSpacing w:val="0"/>
        <w:jc w:val="center"/>
        <w:rPr>
          <w:color w:val="000000"/>
        </w:rPr>
      </w:pPr>
      <w:bookmarkStart w:colFirst="0" w:colLast="0" w:name="_6q7bl8d3ha3h" w:id="7"/>
      <w:bookmarkEnd w:id="7"/>
      <w:r w:rsidDel="00000000" w:rsidR="00000000" w:rsidRPr="00000000">
        <w:rPr>
          <w:color w:val="000000"/>
          <w:rtl w:val="0"/>
        </w:rPr>
        <w:t xml:space="preserve">5. Требования безопасности при складской переработке грузов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Во избежание несчастного случая (придавливание ноги или руки к полу) и для обеспечения удобства последующей грузопереработки тяжелые предметы следует устанавливать на специальные подкладки.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Укладку грузов производить только на специально выделенных местах. Укладка грузов в проходах, проездах возле электроустановок, электропроводов, рубильников, пожарных щитов и токопроводящей арматуры не допускается. Расстояние от стены склада до штабеля должно быть в пределах 0,6...1,0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После укладки груза с целью предупреждения его самопроизвольного перемещения необходимо установить специальные приспособления и устройства (боковые стойки, прокладки, подкладки, подпорки и т.д.).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На открытых площадках в зимнее время во избежание просадок и нарушения вертикального положения штабеля необходимо предварительно очистить площадку от мусора и снега.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Барабаны с кабелем, тросом и другие крупногабаритные предметы цилиндрической формы во избежание их раскатывания при укладке необходимо укреплять удерживающими приспособлениями (клиньями, рейками, досками и т.д.). При этом следует класть грузы только на плоские прокладки.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Детали машин и орудий с выступающими острыми рабочими органами укладывать в штабель или пакеты так, чтобы исключить возможность травмирования людей, соприкасающихся с ними во время работы.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Бороны следует укладывать в штабеля зубьями внутрь, лемехи плугов — лезвиями внутрь или в ящичные поддоны.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В случае хранения в штабелях острых органов сельскохозяйственных машин (пружинных зубьев культиваторов, подборщиков и т.п.) остерегаться обвалов штабелей во время их разборки.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5.8. При укладке в штабель длинномерных и тяжеловесных грузов, узлов сельскохозяйственных машин необходимо использовать деревянные прокладки или стеллажи — подставки.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5.9. Шины автомобилей и тракторов укладывать на полки стеллажей только в вертикальном положении.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5.10. При формировании штабеля в нижние ряды целесообразно укладывать более тяжелые грузы.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5.11. При формировании штабелей из ящиков необходимо оставлять между ящиками зазоры по вертикали не менее 0,5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5.12. Пакеты из ящиков различных размеров можно укладывать в штабель только в тех случаях, если штабель получается устойчивым и ровным.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5.13. Штабелировать загруженные плоские поддоны допускается до высоты, при которой гарантируется сохранность тары нижних поддонов.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5.14. Перед укладкой товаров ячейки стеллажей должны быть очищены от грязи, остатков упаковки и консервации. Не допускается укладывать грузы на неисправные стеллажи и перегружать стеллажи.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5.15. Не рекомендуется укладывать на верхний ярус стеллажей стеклянные бутыли, стекла и крупногабаритные грузы.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5.16. Погрузку тракторов в транспортные средства следует производить специальными захватами, а тракторных прицепов — рамной траверсой.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5.17. Лесоматериалы следует укладывать в штабеля высотой не более 2 м на подштабельное основание толщиной не менее 35 см. Допускается высота штабелей более 2 м при условии, что ширина межштабельного интервала будет не менее высоты штабеля.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5.18. Укладку проката следует производить так, чтобы концы торцевых сторон штабелей, расположенных у проходов, были выложены ровно, независимо от длины укладываемых прутков, труб и т.д.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5.19. При укладке металла в закрытых складах между торцом штабеля и стенкой должен быть обеспечен проход шириной не менее 0,7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5.20. Для безопасного перемещения транспортных и погрузочных средств при укладке штабелей необходимо располагать их таким образом, чтобы расстояние между штабелями превышало ширину транспортных средств (погрузчиков, тележек и т.д.) не менее чем на 0,8 м, а при необходимости обеспечения встречного движения — двойную ширину транспортного средства плюс 1,2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5.21. При укладке штабеля пиломатериалов необходимо выполнять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отходить на 3 м от поднимаемого пакета в сторону, противоположную его движению;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направлять пакет крючком с рукояткой длиной не менее 1 м;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снимать грузозахватные приспособления только после опускания их на штабель;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стропы из-под пакета вытаскивать вручную.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5.22. Не допускается становиться на край штабеля или на концы межпакетных прокладок, пользоваться краном для подъема на штабель или спуска с него.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5.23. Не допускается укладывать штабеля пиломатериалов под электрическими проводами. Расстояние от зданий до штабелей крупного леса и пиломатериалов должно быть не менее соответственно 15 и 30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5.24. Необходимо прекратить укладку и разборку штабелей при сильном ветре (6 баллов), ливневом дожде, снегопаде и густом тумане (видимость не менее 50 м).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5.25. Покосившиеся штабеля разрешается разбирать только в дневное время, в соответствии с предварительно разработанным способом ведения работ под руководством лица, ответственного за погрузочно-разгрузочные работы.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5.26. Не допускается проведение работ на двух смежных штабелях одновременно.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5.27. Не допускается загружать и отправлять потребителю материалы в нестандартной или неисправной таре.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5.28. При затаривании груза для отправки на дальние расстояния с перегрузками на различные виды транспорта, а также груза, масса которого превышает 20 кг, деревянные ящики с грузом необходимо укреплять путем обтяжки по торцам стальной лентой или проволокой.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5.29. Перед загрузкой контейнера необходимо проверить его исправность.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Укладывать детали в контейнер следует плотно, чтобы они не выпадали при открывании дверок. Нагрузка на пол контейнера должна распределяться равномерно.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5.30. Двери контейнера должны свободно закрываться, для этого при укладке груза в контейнер между грузом и дверью оставлять свободное пространство от 3 до 5 см.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5.31. После окончания загрузки контейнера необходимо проверить плотность закрытия его дверей.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5.32. Во избежание травмирования ног из-за выпадения деталей при открывании дверок контейнеров следует находиться сбоку.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5.33. При формировании стеллажа из небольших контейнеров не допускается держать открытыми одновременно несколько дверок контейнера, так как это может привести к травме рабочих, обслуживающих стеллаж.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5.34. Перемещать контейнеры по складу можно только на специально приспособленных погрузчиках, при этом контейнеры следует устанавливать на подкладках.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5.35. В зоне работы крана-штабелера присутствовать посторонним лицам запрещается.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присутствия рабочих и посторонних лиц в зоне работы, выхода стеллажных кранов-штабелеров из стеллажей и в зоне передаточных тележек.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5.36. В зоне действия кранов-штабелеров должны быть надписи, плакаты, предупреждающие рабочих об опасности нахождения в зоне работы машин.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5.37. При обслуживании крана-штабелера следует быть осторожным и внимательным. Надо помнить, что оператор крана-штабелера имеет ограниченную обзорность зон загрузки и разгрузки.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5.38. Транспортные средства, подаваемые в зону работы крана-штабелера, должны располагаться на специально обозначенной площадке.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5.39. Прежде чем транспортировать груз к крану-штабелеру, необходимо убедиться в том, что масса груза с учетом массы тары не превышает номинальную грузоподъемность крана-штабелера.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5.40. Запрещается находиться в зоне работы подвесного или щелевого транспортера.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5.41. С целью предотвращения раскатывания укладку труб следует производить горизонтальными рядами попеременно вдоль и поперек. Стальные и чугунные трубы больших диаметров с муфтами и раструбами следует укладывать на хранение на открытых площадках горизонтальными рядами. При этом ряды труб необходимо укладывать раструбами в противоположные стороны.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5.42. Мотки катаной проволоки, поступающие на склад в связках, следует укладывать на деревянный настил навалом высотой не более 1,6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5.43. Горячекатанную и холоднонатяжную ленты в бухтах при штабельном хранении следует укладывать на деревянные поддоны и устанавливать в штабеля высотой не более 2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5.44. Оборудование, приборы, материалы при их хранении должны укладываться следующим образом: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кирпич в пакетах на поддонах -  не более чем в два яруса, в контейнерах- в один, без контейнеров- высотой не более 1,7 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фундаментные блоки и блоки стен подвалов -  в штабель высотой не более 2,6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стеновые балки -  в штабель в два яруса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стеновые панели -  в кассеты или пирамиды;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панели перегородок -  в штабель высотой не более 2,5 м на подкладках или прокладках;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блоки мусоропроводов -  в штабель высотой не более 2,5 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ригели и колонны -  в штабель высотой до 2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плиточные материалы (асбестоцементные плитки, листы асбестоцементные и плиты асбестоцементные плоские) - в стопы высотой до 1 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плиты асбестоцементные полые - в штабель до 15 рядов;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черепицу (цементно-песчаную и глиняную) - в штабель высотой до 1 м, уложенную на ребро с прокладками;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мелкосортный металл - в стеллаж высотой не более 1,5 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санитарно-технические и вентиляционные блоки - в штабель высотой не более 2,5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нагревательные приборы (радиаторы и т.д.) отдельными секциями или в собранном виде — в штабель высотой не более 1 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крупногабаритное и тяжеловесное оборудование и его части — в один ряд на подкладках;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битум - в плотную тару, исключающую его растекание, или в специальные ямы с устройством их ограждения;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черные прокатные металлы (листовую сталь, швеллеры, двутавровые балки, сортовую сталь) - в штабель высотой до 1,5 м с подкладками и прокладками;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теплоизоляционные материалы - в штабель высотой до 1,2 м с хранением в закрытом сухом помещении;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трубы диаметром до 300 мм - в штабель высотой до 3 м на подкладках;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трубы диаметром более 300 мм - в штабель высотой до 3 м в седло без прокладок.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5.45. Перематывать и отматывать кабель и провод следует специальным отмоточным механизмом. Перед обрезкой кабеля от места разреза в ту или другую сторону до 15...20 см его следует закрепить проволокой для исключения самопроизвольного раскручивания и нанесения травм.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5.46. Грузы в ящиках и мешках, не сформированные в пакеты, необходимо укладывать в штабеля в перевязку. Для устойчивости штабеля через каждые 2...3 ряда ящиков следует прокладывать рейки и через каждые 5...6 рядов мешков по высоте — доски.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5.47. При складировании ящиков с плодами на поддонах длина штабелей должна быть не более 10, высота не более 4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5.48. Ящики с бутылочной, баночной продукцией должны укладываться в штабеля высотой не более 2 м, а при складировании на поддонах — до 3,5 м в два яруса.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5.49. Разборку штабелей необходимо производить только сверху и равномерно по всей длине.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5.50. Для безопасного перемещения грузоподъемных механизмов при укладке штабелей необходимо располагать их таким образом, чтобы расстояние между штабелями превышало ширину груженого транспорта (погрузчиков, тележек и т.п.) не менее чем на 0,8 м, а при необходимости обеспечения встречного движения — ширину транспорта плюс 1,5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5.51. Бумагу в рулонах следует укладывать на высоту не более трех рядов с прокладками из досок между рядами. Крайние рулоны следует фиксировать упорами.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5.52. Пылевидные материалы хранят в силосах, бункерах, ларях и других закрытых емкостях, принимая меры против распыления в процессе погрузки и выгрузки. Загрузочные воронки должны быть закрыты защитными решетками, а люки в защитных решетках — заперты на замок.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5.53. При хранении сырья, полуфабрикатов и готовой продукции на площадках бочки, барабаны и бутыли следует устанавливать группами, не более 100 шт. в каждой, с разрывами между группами не менее 1 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Бутыли должны быть защищены оплеткой, корзинами, деревянными обрешетками и т.п.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5.54. Хранение спецодежды, текстильных материалов и обуви вместе с кислотами и щелочами и горючими материалами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5.55. При поступлении на склад спецодежды в большом количестве кипы и связки ее на плоских специальных или сетчатых поддонах необходимо укладывать в ячейки стеллажей или штабелем. Спецодежду, поступающую на склад в небольшом количестве, в мелких упаковках или поштучно, следует укладывать в ячейки стеллажа.</w:t>
      </w:r>
    </w:p>
    <w:p w:rsidR="00000000" w:rsidDel="00000000" w:rsidP="00000000" w:rsidRDefault="00000000" w:rsidRPr="00000000">
      <w:pPr>
        <w:pStyle w:val="Heading3"/>
        <w:shd w:fill="ffffff" w:val="clear"/>
        <w:spacing w:line="240" w:lineRule="auto"/>
        <w:contextualSpacing w:val="0"/>
        <w:jc w:val="both"/>
        <w:rPr>
          <w:color w:val="000000"/>
        </w:rPr>
      </w:pPr>
      <w:bookmarkStart w:colFirst="0" w:colLast="0" w:name="_94bn5wssl049" w:id="8"/>
      <w:bookmarkEnd w:id="8"/>
      <w:r w:rsidDel="00000000" w:rsidR="00000000" w:rsidRPr="00000000">
        <w:rPr>
          <w:color w:val="000000"/>
          <w:rtl w:val="0"/>
        </w:rPr>
        <w:t xml:space="preserve">6. Требования безопасности при упаковке и распаковке тары, укладке грузов на поддоны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6.1. Дощатые ящики и другую тару допускается вскрывать только с помощью предназначенных для этой цели инструментов (гвоздодеров, клещей и др.).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6.2. Концы металлической обивки после вскрытия ящиков необходимо загибать вниз.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6.3. Доски от разобранных деревянных ящиков и других видов упаковки должны быть освобождены от металлических пластинок, проволоки и гвоздей.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6.4. Деревянные бочки следует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обручей необходимо пользоваться специальной набойкой и молотком. Слегка ударяя молотком по клепкам (вверх), нужно освободить дно и вынуть его с помощью стального клепа. Не допускается извлекать дно бочки ударами молотка или топора.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6.5. При вскрытии металлических бочек, имеющих пробки, применять специальный гаечный ключ. Отвинчивать пробу ударами молотка не следует. Пустые и заполненные бочки нельзя бросать и ударять одну о другую.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6.6. Захламлять территорию склада пустой тарой запрещается. Эту тару необходимо отправлять на хранение на специально отведенные для этой цели площадки.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6.7. Загрязненные поддоны следует мыть в специально оборудованных местах.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6.8. Загрузка ящичных поддонов должна быть произведена так, чтобы детали находились ниже верхней кромки поддона на 5...10 см.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6.9. При формировании пакетов с грузом на плоских поддонах необходимо соблюдать следующие условия: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 целью обеспечения устойчивости пакета вес груза должен распределяться симметрично относительно продольной и поперечной осей поддона;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верхняя плоскость пакета должна быть ровной;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груз на поддоне не должен выступать за его края более чем на 59 мм;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вес пакета не должен превышать грузоподъемность погрузочно-разгрузочного механизма;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груз допускается укладывать в пакет только в исправной таре.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000000"/>
        </w:rPr>
      </w:pPr>
      <w:bookmarkStart w:colFirst="0" w:colLast="0" w:name="_tvr3z02hb3pd" w:id="9"/>
      <w:bookmarkEnd w:id="9"/>
      <w:r w:rsidDel="00000000" w:rsidR="00000000" w:rsidRPr="00000000">
        <w:rPr>
          <w:color w:val="000000"/>
          <w:rtl w:val="0"/>
        </w:rPr>
        <w:t xml:space="preserve">7. 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7.1. При возникновении аварии или ситуаций, которые могут привести к несчастным случаям, следует: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прекратить работы и известить своего непосредственного руководителя.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оперативно принять меры по устранению причин аварии или причин, которые могут привести к несчастным случаям.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 пострадавших необходимо известить непосредственного начальника, сообщить в медпункт и принять срочные меры по оказанию необходимой первой медицинской помощи.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000000"/>
        </w:rPr>
      </w:pPr>
      <w:bookmarkStart w:colFirst="0" w:colLast="0" w:name="_78paw2ef1yyr" w:id="10"/>
      <w:bookmarkEnd w:id="10"/>
      <w:r w:rsidDel="00000000" w:rsidR="00000000" w:rsidRPr="00000000">
        <w:rPr>
          <w:color w:val="000000"/>
          <w:rtl w:val="0"/>
        </w:rPr>
        <w:t xml:space="preserve">8.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8.1. Убрать и привести в порядок рабочее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8.2. Убрать инструмент, средства защиты, приспособления, а при их неисправности, заменить.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8.3. Снять спецодежду, спецобувь и убрать их в специально отведенное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8.4. Сообщить лицу, ответственному за производство работ, о всех недостатках, замеченных во время работы, и принять меры по их устранению.</w:t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