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sz w:val="34"/>
          <w:szCs w:val="34"/>
        </w:rPr>
      </w:pPr>
      <w:bookmarkStart w:colFirst="0" w:colLast="0" w:name="_iqb1s3dg31wh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  <w:rPr>
          <w:color w:val="ff0000"/>
          <w:sz w:val="34"/>
          <w:szCs w:val="34"/>
        </w:rPr>
      </w:pPr>
      <w:bookmarkStart w:colFirst="0" w:colLast="0" w:name="_6wqvi2fo1sj5" w:id="3"/>
      <w:bookmarkEnd w:id="3"/>
      <w:r w:rsidDel="00000000" w:rsidR="00000000" w:rsidRPr="00000000">
        <w:rPr>
          <w:color w:val="ff0000"/>
          <w:sz w:val="34"/>
          <w:szCs w:val="34"/>
          <w:rtl w:val="0"/>
        </w:rPr>
        <w:t xml:space="preserve">при работе с бытовыми электроприборами (холодильник, стиральная машина, электрочайник, швейная машина, кухонный комбайн, мясорубка и т.п.).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gv00nl30ruep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1.1. К работе с электробытовыми приборами допускаются работники: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прошедшие инструктаж по правилам их безопасной эксплуатации;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ознакомившиеся с  инструкцией по эксплуатации каждого прибора.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При пользовании электроприборами каждый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работник должен внимательно и осторожно обращаться с электропроводкой, приборами и аппаратами и всегда помнить, что пренебрежение к правилам безопасности угрожает здоровью и жизни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1.3. Работник должен знать, что вероятность получения травмы возможна 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при включении электробытовых приборов в сеть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при выключении их из электросети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при работе с неисправными приборами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при несоблюдении инструкции по их эксплуатации.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1.4. Во избежание поражения электрическим током необходимо твердо знать и выполнять основные правила безопасного пользования электроэнергией: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включать электробытовые приборы в сеть следует в соответствии с потребляемым напряжением, согласно прилагаемым к приборам инструкций.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необходимо постоянно следить на своем рабочем месте за исправным состоянием электропроводки, предохранительных устройств, выключателей, розеток и т.п.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необходимо с</w:t>
      </w:r>
      <w:r w:rsidDel="00000000" w:rsidR="00000000" w:rsidRPr="00000000">
        <w:rPr>
          <w:color w:val="333333"/>
          <w:highlight w:val="white"/>
          <w:rtl w:val="0"/>
        </w:rPr>
        <w:t xml:space="preserve">облюдать личную гигиену и чистоту рабочего места.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Во избежание повреждения электропроводки и обеспечения электробезопасности, поражения электрическим током работника не разрешается: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вешать что-либо на провода;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закрашивать и заклеивать провода и шнуры;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закладывать провода и шнуры за батареи отопительной системы;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выключать электрические приборы, дергая за шнур;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загромождать проходы к выключателям, розеткам, распределительным щитам;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электрические нагревательные приборы без разрешения ответственного за электрохозяйство.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 Запрещается под напряжением очищать от пыли осветительную арматуру и лампы.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 При пользовании электроэнергией в сырых помещениях необходимо соблюдать особую осторожность.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 При обнаружении провисшего, а также оборванного провода, упавшего на землю, необходимо немедленно сообщить об этом ответственному лицу за электрохозяйство. Место обрыва немедленно огородить и на расстоянии не ближе 5м. выставить охрану для наблюдения за данным участком до прихода электромонтера. Прикосновение к оборванному проводу опасно для жизни.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color w:val="434343"/>
          <w:sz w:val="28"/>
          <w:szCs w:val="28"/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Очистить прибор от пыли и грязи.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Внешним осмотром убедиться в исправности электроприбора (аппарата).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2.3.Убедиться в исправности розетки.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Переключатель электроприбора (аппарата) поставить в положение «Выключено».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Подключить прибор к электрической сети (при необходимости к заземлению) и включить его. Убедиться в его полной исправности.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При обнаружении неисправности выключить прибор и передать его для ремонта. Работать с неисправным прибором запрещается.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1wpn5prl9khz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Работу производить в строгой последовательности, согласно инструкции по эксплуатации, составленной заводом изготовителем. Не перегружать прибор.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Руки должны быть сухими.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Не отвлекаться от работы. Постоянно осуществлять контроль включенного прибора.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обнаружении неисправности немедленно выключить прибор.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Лицам, пользующимся электроприборами, оборудованием и электроаппаратами запрещается: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передавать электроинструмент хотя бы на короткое время постороннему;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разбирать  и   производить  самим  какой-либо  ремонт  электроинструмента, мед.аппаратуры, проводов, штепсельных соединений и т.д.;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держаться за провода или касаться вращающихся частей руками;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      электроаппаратами,    оборудованием    и     инструментами    с поврежденными  проводами, разбитыми штепсельными вилками и розетками;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касаться корпуса электроаппаратуры, оборудования не отключив его от сети.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Обнаружив неисправности в электроинструменте, нагревательных приборах, мед. аппаратуре немедленно прекратить работу, вызвать электрика.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Во время отключения напряжения необходимо оборудование, инструмент и аппараты отключить от сети.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отлучении работающего с места работы электроинструмент и аппараты должны отключаться от сети.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9tbuebdmhvcc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в рабочей зоне опасных условий труда (появление запаха гари и дыма, повышенное теплоотделение от оборудования, повышенный уровень шума при его работе, неисправность заземления, возгорание материалов и оборудования, прекращение подачи электроэнергии, появление запаха газа и т.п.) немедленно следует: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выключить прибор.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отключить прибор от сети.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и почистить прибор.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сообщить о происшедшем непосредственному или вышестоящему руководству;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необходимости вызвать представителей аварийной и (или) технической служб.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возникновении пожара следует: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прекратить работу;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вызвать пожарно-спасательную службу по телефону 01, ско­рую медицинскую помощь по телефону 03 и проинформи­ровать непосредственного или вышестоящего руководителя;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организовать эвакуацию людей из помещения в соответствии с утвержденным планом эвакуации;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возгорании электросетей и электрооборудования необ­ходимо их обесточить;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приступить к тушению пожара имеющимися первичными средствами пожаротушения.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прочих аварийных ситуациях (поломка систем во­доснабжения, канализации, отопления, вентиляции и др.), пре­пятствующих выполнению технологических операций, прекра­тить работу и сообщить об этом руководителю структурного подразделения, а при его отсутствии в администрацию поли­клиники.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  При несчастном случае (травме):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оказать первую медицинскую помощь согласно Инструк­ции по оказанию первой медицинской помощи. При необ­ходимости вызвать скорую медицинскую помощь по теле­фону 03;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сообщить о происшедшем руководителю структурного под­разделения или другому должностному лицу;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несчастный случай произошел с самим работником, он должен по возможности обратиться за помощью к меди­цинским работникам, одновременно сообщить об этом не­посредственному руководителю или попросить сделать это кого-либо из окружающих. При авариях и несчастных слу­чаях на производстве необходимо обеспечить до начала рас­следования сохранность обстановки, если это не представ­ляет опасности для жизни и здоровья людей и не приведет к аварии.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4.5.При обнаружении ртути (ее паров), если разбилась лю­минесцентная лампа, термометр или другой ртутьсодержащий прибор, необходимо немедленно сообщить об этом главному врачу, начальнику штаба ГО и действовать согласно инструк­ции по демеркуризации ртути.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4.6.К работе персонал может приступить после ликвидации аварийной ситуации с разрешения руководите­ля структурного подразделения.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