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менеджера по работе с клиентами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zehxlwe93era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выполнению обязанностей менеджера по работе с клиентами  допускаются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старше 18-ти лет;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соответствующую квалификацию;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стажировку;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безопасных методов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 первичный инструктаж на рабочем месте, допущенные к самостоятельной работе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пожарной безопасности;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инструктаж по электробезопасности на рабочем месте.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Менеджер по работе с клиентами обязан: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внутреннего трудового распорядка, установленные на предприятии;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инструкции о мерах пожарной безопасности, инструкции по электробезопасности;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свое рабочее место.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Менеджер должен: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законодательные и нормативные правовые акты, регламентирующие предпринимательскую и коммерческую деятельность;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этику делового общения;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основы технологии производства;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иметь навыки работы со специализированными компьютерными программами, знать правила работы с офисной техникой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основы законодательства о труде;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нормы охраны труда.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Продолжительность рабочего времени   не должна превышать 40 ч. в неделю. Продолжительность ежедневной работы (смены) определяется правилами внутреннего трудового распорядка.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 На работника могут воздействовать опасные и  вредные производственные факторы: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значение напряжения в электрической  цепи;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 освещенность  рабочей  зоны;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пониженная контрастность;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прямая и отраженная блесткость;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нервно-психические перегрузки.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Если по итогам СОУТ на менеджера по работе с клиентами обнаружится воздействие вредных или опасных производственных факторов, то работодатель должен будет его обеспечить (а работник-пользоваться) спецодеждой и СИЗ, которые определяются Приказом Минтруда России от 09.12.2014 N 997н "Об утверждении Типовых норм бесплатной выдачи специальной одежды, специальной обуви и других средств индивидуальной защиты…”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Менеджер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Употребление алкогольных  и слабоалкогольных напитков, наркотических веществ на работе, а также выход на работу в нетрезвом виде запрещается. Не допускается хранить и принимать пищу и напитки на рабочих местах.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Менеджер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1.11.Требования Инструкции по охране труда являются обязательными для работника. </w:t>
      </w:r>
      <w:r w:rsidDel="00000000" w:rsidR="00000000" w:rsidRPr="00000000">
        <w:rPr>
          <w:rtl w:val="0"/>
        </w:rPr>
        <w:t xml:space="preserve">За невыполнение требований данной инструкции по охране труда,  работник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spacing w:line="312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343.6363636363637" w:lineRule="auto"/>
        <w:contextualSpacing w:val="0"/>
        <w:jc w:val="center"/>
        <w:rPr/>
      </w:pPr>
      <w:bookmarkStart w:colFirst="0" w:colLast="0" w:name="_po3xz8qxkb65" w:id="4"/>
      <w:bookmarkEnd w:id="4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spacing w:line="343.6363636363637" w:lineRule="auto"/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менеджер по работе с клиентами обязан: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осмотреть и привести в порядок рабочее место;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правильность подключения оборудования в электросеть;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наличии защитного заземления;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протереть специальной салфеткой поверхность экрана;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отсутствии дискет в дисководах процессора персонального компьютера;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При включении компьютера необходимо соблюдать следующую последовательность включения оборудования: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включить блок бесперебойного  питания;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включить периферийные устройства (принтер, монитор, сканер и др.);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включить системный блок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Перед началом работы менеджер должен проверить исправность оборудования, компьютера, электрических розеток, освещения и других приспособлений.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  <w:t xml:space="preserve">2.4. На рабочем месте не должны находиться неиспользуемые в работе приспособления оборудования, оборудование и другие вспомогательные материалы.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343.6363636363637" w:lineRule="auto"/>
        <w:contextualSpacing w:val="0"/>
        <w:jc w:val="center"/>
        <w:rPr/>
      </w:pPr>
      <w:bookmarkStart w:colFirst="0" w:colLast="0" w:name="_f8ii4ka3fp9w" w:id="5"/>
      <w:bookmarkEnd w:id="5"/>
      <w:r w:rsidDel="00000000" w:rsidR="00000000" w:rsidRPr="00000000">
        <w:rPr>
          <w:rtl w:val="0"/>
        </w:rPr>
        <w:t xml:space="preserve">3. Требования охраны труда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Во время работы необходимо: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течение всего рабочего дня содержать в порядке и чистоте рабочее место;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необходимости прекращения работы на некоторое время корректно закрыть все активные задачи;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отключать питание только в том случае, если во время перерыва в работе на компьютере необходимо находиться в непосредственной близости от видеотерминала (менее 2 метров), в противном случае питание разрешается не отключать;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выполнять санитарные нормы и соблюдать режимы работы и отдыха;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работе с текстовой информацией выбирать наиболее физиологичный режим представления черных символов на белом фоне;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установленные режимом рабочего времени регламентированные перерывы в работе и выполнять в физкультпаузах и физкультминутках рекомендованные упражнения для глаз, шеи, рук, туловища, ног;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расстояние от глаз до экрана в пределах 60 - 80 см.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Во время работы запрещается: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прикасаться к задней панели системного блока при включенном питании;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переключение разъемов интерфейсных кабелей периферийных устройств при включенном питании;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загромождать верхние панели устройств бумагами и посторонними предметами;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отключение питания во время выполнения активной задачи;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частые переключения питания;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допускать попадание влаги на поверхность системного блока, монитора, рабочую поверхность клавиатуры, дисководов, принтеров и др. устройств;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включать сильно охлажденное (принесенное с улицы в зимнее время) оборудование;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самостоятельно вскрытие и ремонт оборудования.   </w:t>
      </w:r>
    </w:p>
    <w:p w:rsidR="00000000" w:rsidDel="00000000" w:rsidP="00000000" w:rsidRDefault="00000000" w:rsidRPr="00000000">
      <w:pPr>
        <w:spacing w:line="343.6363636363637" w:lineRule="auto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pStyle w:val="Heading3"/>
        <w:spacing w:line="343.6363636363637" w:lineRule="auto"/>
        <w:contextualSpacing w:val="0"/>
        <w:jc w:val="center"/>
        <w:rPr/>
      </w:pPr>
      <w:bookmarkStart w:colFirst="0" w:colLast="0" w:name="_g3e7rlihamri" w:id="6"/>
      <w:bookmarkEnd w:id="6"/>
      <w:r w:rsidDel="00000000" w:rsidR="00000000" w:rsidRPr="00000000">
        <w:rPr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О каждом несчастном случае, очевидцем которого он был, работник должен немедленно сообщить начальнику отдела, а пострадавшему оказать первую доврачебную помощь, вызвать врача или помочь доставить пострадавшего в  ближайшее медицинское учреждение. Если несчастный случай произошел с самим работником, он должен по возможности обратиться в медицинское учреждение, сообщить о случившемся начальнику отдела или попросить сделать это кого-либо из окружающих.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  аварийной   обстановке   оповестить   об  опасности  окружающих   людей,   доложить  начальнику отдела о случившемся и  действовать  в соответствии  с полученными указаниями.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поломки оборудования работник  должен отключить оборудование и сообщить об этом начальнику отдела.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В случае обнаружения пожара или признаков горения (задымление, запах гари, повышение температуры и т.п.)  каждый работник должен: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прекратить работу;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возможности отключить электрооборудование;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нажать кнопку пожарной сигнализации и подать сигнал о пожаре;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сообщить о случившемся начальнику отдела продаж;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вызвать пожарную охрану по телефону 01 (при этом необходимо назвать адрес объекта, место возникновения пожара, а также сообщить свою фамилию, имя, отчество, тел.);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принять меры по эвакуации людей;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принять по возможности меры по тушению пожара (используя  имеющиеся средства пожаротушения) и сохранности материальных ценностей.</w:t>
      </w:r>
    </w:p>
    <w:p w:rsidR="00000000" w:rsidDel="00000000" w:rsidP="00000000" w:rsidRDefault="00000000" w:rsidRPr="00000000">
      <w:pPr>
        <w:spacing w:line="343.6363636363637" w:lineRule="auto"/>
        <w:contextualSpacing w:val="0"/>
        <w:jc w:val="center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vpp1n7dud3sj" w:id="7"/>
      <w:bookmarkEnd w:id="7"/>
      <w:r w:rsidDel="00000000" w:rsidR="00000000" w:rsidRPr="00000000">
        <w:rPr>
          <w:rtl w:val="0"/>
        </w:rPr>
        <w:t xml:space="preserve">5. Требования охраны труда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окончании работ необходимо соблюдать следующую последовательность выключения вычислительной техники: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произвести закрытие всех активных задач;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убедиться, что в дисководах нет дискет;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завершить работу операционной системы;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выключить питание системного блока (процессора);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выключить питание всех периферийных устройств;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отключить блок бесперебойного питания.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По окончании работ необходимо осмотреть и привести в порядок рабочее место.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Обо всех недостатках, обнаруженных во время работы известить начальника отдела.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