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24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spacing w:line="240" w:lineRule="auto"/>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240" w:lineRule="auto"/>
        <w:contextualSpacing w:val="0"/>
        <w:jc w:val="center"/>
        <w:rPr>
          <w:color w:val="ff0000"/>
          <w:sz w:val="34"/>
          <w:szCs w:val="34"/>
        </w:rPr>
      </w:pPr>
      <w:bookmarkStart w:colFirst="0" w:colLast="0" w:name="_77wdhsf0lgxs"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тракториста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Инструкция составлена в соответствии с “Типовой инструкцией по охране труда для машинистов-трактористов колесного тягача”</w:t>
      </w:r>
      <w:r w:rsidDel="00000000" w:rsidR="00000000" w:rsidRPr="00000000">
        <w:rPr>
          <w:b w:val="1"/>
          <w:rtl w:val="0"/>
        </w:rPr>
        <w:t xml:space="preserve"> </w:t>
      </w:r>
      <w:r w:rsidDel="00000000" w:rsidR="00000000" w:rsidRPr="00000000">
        <w:rPr>
          <w:rtl w:val="0"/>
        </w:rPr>
        <w:t xml:space="preserve">ТОИ Р-15-034-97.</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94uee88b7flq" w:id="3"/>
      <w:bookmarkEnd w:id="3"/>
      <w:r w:rsidDel="00000000" w:rsidR="00000000" w:rsidRPr="00000000">
        <w:rPr>
          <w:rtl w:val="0"/>
        </w:rPr>
        <w:t xml:space="preserve">1. Общие требования охраны труда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1.1. Для выполнения обязанностей тракториста могут быть приняты работники: </w:t>
      </w:r>
    </w:p>
    <w:p w:rsidR="00000000" w:rsidDel="00000000" w:rsidP="00000000" w:rsidRDefault="00000000" w:rsidRPr="00000000">
      <w:pPr>
        <w:numPr>
          <w:ilvl w:val="0"/>
          <w:numId w:val="2"/>
        </w:numPr>
        <w:spacing w:line="240" w:lineRule="auto"/>
        <w:ind w:left="720" w:hanging="360"/>
        <w:contextualSpacing w:val="1"/>
        <w:jc w:val="both"/>
        <w:rPr>
          <w:sz w:val="21"/>
          <w:szCs w:val="21"/>
          <w:u w:val="none"/>
        </w:rPr>
      </w:pPr>
      <w:r w:rsidDel="00000000" w:rsidR="00000000" w:rsidRPr="00000000">
        <w:rPr>
          <w:sz w:val="21"/>
          <w:szCs w:val="21"/>
          <w:rtl w:val="0"/>
        </w:rPr>
        <w:t xml:space="preserve">не моложе 18 лет;</w:t>
      </w:r>
    </w:p>
    <w:p w:rsidR="00000000" w:rsidDel="00000000" w:rsidP="00000000" w:rsidRDefault="00000000" w:rsidRPr="00000000">
      <w:pPr>
        <w:numPr>
          <w:ilvl w:val="0"/>
          <w:numId w:val="2"/>
        </w:numPr>
        <w:spacing w:line="240" w:lineRule="auto"/>
        <w:ind w:left="720" w:hanging="360"/>
        <w:contextualSpacing w:val="1"/>
        <w:jc w:val="both"/>
        <w:rPr>
          <w:sz w:val="21"/>
          <w:szCs w:val="21"/>
          <w:u w:val="none"/>
        </w:rPr>
      </w:pPr>
      <w:r w:rsidDel="00000000" w:rsidR="00000000" w:rsidRPr="00000000">
        <w:rPr>
          <w:sz w:val="21"/>
          <w:szCs w:val="21"/>
          <w:rtl w:val="0"/>
        </w:rPr>
        <w:t xml:space="preserve">имеющие соответствующую профессиональную подготовку;</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прошедшие:</w:t>
      </w:r>
    </w:p>
    <w:p w:rsidR="00000000" w:rsidDel="00000000" w:rsidP="00000000" w:rsidRDefault="00000000" w:rsidRPr="00000000">
      <w:pPr>
        <w:numPr>
          <w:ilvl w:val="0"/>
          <w:numId w:val="3"/>
        </w:numPr>
        <w:spacing w:line="240" w:lineRule="auto"/>
        <w:ind w:left="720" w:hanging="360"/>
        <w:contextualSpacing w:val="1"/>
        <w:jc w:val="both"/>
        <w:rPr>
          <w:sz w:val="21"/>
          <w:szCs w:val="21"/>
          <w:u w:val="none"/>
        </w:rPr>
      </w:pPr>
      <w:r w:rsidDel="00000000" w:rsidR="00000000" w:rsidRPr="00000000">
        <w:rPr>
          <w:sz w:val="21"/>
          <w:szCs w:val="21"/>
          <w:rtl w:val="0"/>
        </w:rPr>
        <w:t xml:space="preserve">обязательный предварительный медицинский осмотр и не имеющие противопоказаний;</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вводный инструктаж;</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вводный инструктаж по пожарной безопасности;</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первичный инструктаж по охране труда на рабочем месте;</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обучение безопасным методам и приемам труда;</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проверку знаний требований охраны труда;</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аттестацию на знание практических навыков безопасного производства работ, правил дорожного движения и имеющие удостоверение на право управления трактором;</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обучение и проверку знаний по электробезопасности на соответствующую группу, в качестве оперативно-ремонтного персонала при выполнении работ, связанных с эксплуатацией электрооборудования;</w:t>
      </w:r>
    </w:p>
    <w:p w:rsidR="00000000" w:rsidDel="00000000" w:rsidP="00000000" w:rsidRDefault="00000000" w:rsidRPr="00000000">
      <w:pPr>
        <w:numPr>
          <w:ilvl w:val="0"/>
          <w:numId w:val="1"/>
        </w:numPr>
        <w:spacing w:line="240" w:lineRule="auto"/>
        <w:ind w:left="720" w:hanging="360"/>
        <w:contextualSpacing w:val="1"/>
        <w:jc w:val="both"/>
        <w:rPr>
          <w:sz w:val="21"/>
          <w:szCs w:val="21"/>
          <w:u w:val="none"/>
        </w:rPr>
      </w:pPr>
      <w:r w:rsidDel="00000000" w:rsidR="00000000" w:rsidRPr="00000000">
        <w:rPr>
          <w:sz w:val="21"/>
          <w:szCs w:val="21"/>
          <w:rtl w:val="0"/>
        </w:rPr>
        <w:t xml:space="preserve">обучение по пожарно-техническому минимуму.</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1.2. Тракторист должен проходить:</w:t>
      </w:r>
    </w:p>
    <w:p w:rsidR="00000000" w:rsidDel="00000000" w:rsidP="00000000" w:rsidRDefault="00000000" w:rsidRPr="00000000">
      <w:pPr>
        <w:numPr>
          <w:ilvl w:val="0"/>
          <w:numId w:val="5"/>
        </w:numPr>
        <w:spacing w:line="240" w:lineRule="auto"/>
        <w:ind w:left="720" w:hanging="360"/>
        <w:contextualSpacing w:val="1"/>
        <w:jc w:val="both"/>
        <w:rPr>
          <w:sz w:val="21"/>
          <w:szCs w:val="21"/>
          <w:u w:val="none"/>
        </w:rPr>
      </w:pPr>
      <w:r w:rsidDel="00000000" w:rsidR="00000000" w:rsidRPr="00000000">
        <w:rPr>
          <w:sz w:val="21"/>
          <w:szCs w:val="21"/>
          <w:rtl w:val="0"/>
        </w:rPr>
        <w:t xml:space="preserve">повторный инструктаж по охране труда на рабочем месте не реже чем через каждые три месяца;</w:t>
      </w:r>
    </w:p>
    <w:p w:rsidR="00000000" w:rsidDel="00000000" w:rsidP="00000000" w:rsidRDefault="00000000" w:rsidRPr="00000000">
      <w:pPr>
        <w:numPr>
          <w:ilvl w:val="0"/>
          <w:numId w:val="5"/>
        </w:numPr>
        <w:spacing w:line="240" w:lineRule="auto"/>
        <w:ind w:left="720" w:hanging="360"/>
        <w:contextualSpacing w:val="1"/>
        <w:jc w:val="both"/>
        <w:rPr>
          <w:sz w:val="21"/>
          <w:szCs w:val="21"/>
          <w:u w:val="none"/>
        </w:rPr>
      </w:pPr>
      <w:r w:rsidDel="00000000" w:rsidR="00000000" w:rsidRPr="00000000">
        <w:rPr>
          <w:sz w:val="21"/>
          <w:szCs w:val="21"/>
          <w:rtl w:val="0"/>
        </w:rPr>
        <w:t xml:space="preserve">стажировку от 2 до 14 смен;</w:t>
      </w:r>
    </w:p>
    <w:p w:rsidR="00000000" w:rsidDel="00000000" w:rsidP="00000000" w:rsidRDefault="00000000" w:rsidRPr="00000000">
      <w:pPr>
        <w:numPr>
          <w:ilvl w:val="0"/>
          <w:numId w:val="5"/>
        </w:numPr>
        <w:spacing w:line="240" w:lineRule="auto"/>
        <w:ind w:left="720" w:hanging="360"/>
        <w:contextualSpacing w:val="1"/>
        <w:jc w:val="both"/>
        <w:rPr>
          <w:sz w:val="21"/>
          <w:szCs w:val="21"/>
          <w:u w:val="none"/>
        </w:rPr>
      </w:pPr>
      <w:r w:rsidDel="00000000" w:rsidR="00000000" w:rsidRPr="00000000">
        <w:rPr>
          <w:sz w:val="21"/>
          <w:szCs w:val="21"/>
          <w:rtl w:val="0"/>
        </w:rPr>
        <w:t xml:space="preserve">внеплановый и целевой инструктажи: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000000" w:rsidDel="00000000" w:rsidP="00000000" w:rsidRDefault="00000000" w:rsidRPr="00000000">
      <w:pPr>
        <w:numPr>
          <w:ilvl w:val="0"/>
          <w:numId w:val="5"/>
        </w:numPr>
        <w:spacing w:line="240" w:lineRule="auto"/>
        <w:ind w:left="720" w:hanging="360"/>
        <w:contextualSpacing w:val="1"/>
        <w:jc w:val="both"/>
        <w:rPr>
          <w:sz w:val="21"/>
          <w:szCs w:val="21"/>
          <w:u w:val="none"/>
        </w:rPr>
      </w:pPr>
      <w:r w:rsidDel="00000000" w:rsidR="00000000" w:rsidRPr="00000000">
        <w:rPr>
          <w:sz w:val="21"/>
          <w:szCs w:val="21"/>
          <w:rtl w:val="0"/>
        </w:rPr>
        <w:t xml:space="preserve">периодический медицинский осмотр.</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1.3. Тракторист обязан:</w:t>
      </w:r>
    </w:p>
    <w:p w:rsidR="00000000" w:rsidDel="00000000" w:rsidP="00000000" w:rsidRDefault="00000000" w:rsidRPr="00000000">
      <w:pPr>
        <w:numPr>
          <w:ilvl w:val="0"/>
          <w:numId w:val="8"/>
        </w:numPr>
        <w:spacing w:line="240" w:lineRule="auto"/>
        <w:ind w:left="720" w:hanging="360"/>
        <w:contextualSpacing w:val="1"/>
        <w:jc w:val="both"/>
        <w:rPr>
          <w:sz w:val="21"/>
          <w:szCs w:val="21"/>
          <w:u w:val="none"/>
        </w:rPr>
      </w:pPr>
      <w:r w:rsidDel="00000000" w:rsidR="00000000" w:rsidRPr="00000000">
        <w:rPr>
          <w:sz w:val="21"/>
          <w:szCs w:val="21"/>
          <w:rtl w:val="0"/>
        </w:rPr>
        <w:t xml:space="preserve">соблюдать правила внутреннего трудового распорядка, установленные на предприятии;</w:t>
      </w:r>
    </w:p>
    <w:p w:rsidR="00000000" w:rsidDel="00000000" w:rsidP="00000000" w:rsidRDefault="00000000" w:rsidRPr="00000000">
      <w:pPr>
        <w:numPr>
          <w:ilvl w:val="0"/>
          <w:numId w:val="8"/>
        </w:numPr>
        <w:spacing w:line="240" w:lineRule="auto"/>
        <w:ind w:left="720" w:hanging="360"/>
        <w:contextualSpacing w:val="1"/>
        <w:jc w:val="both"/>
        <w:rPr>
          <w:sz w:val="21"/>
          <w:szCs w:val="21"/>
          <w:u w:val="none"/>
        </w:rPr>
      </w:pPr>
      <w:r w:rsidDel="00000000" w:rsidR="00000000" w:rsidRPr="00000000">
        <w:rPr>
          <w:sz w:val="21"/>
          <w:szCs w:val="21"/>
          <w:rtl w:val="0"/>
        </w:rPr>
        <w:t xml:space="preserve">соблюдать требования настоящей инструкции, инструкции о мерах пожарной безопасности, инструкции по электробезопасности;</w:t>
      </w:r>
    </w:p>
    <w:p w:rsidR="00000000" w:rsidDel="00000000" w:rsidP="00000000" w:rsidRDefault="00000000" w:rsidRPr="00000000">
      <w:pPr>
        <w:numPr>
          <w:ilvl w:val="0"/>
          <w:numId w:val="8"/>
        </w:numPr>
        <w:spacing w:line="240" w:lineRule="auto"/>
        <w:ind w:left="720" w:hanging="360"/>
        <w:contextualSpacing w:val="1"/>
        <w:jc w:val="both"/>
        <w:rPr>
          <w:sz w:val="21"/>
          <w:szCs w:val="21"/>
          <w:u w:val="none"/>
        </w:rPr>
      </w:pPr>
      <w:r w:rsidDel="00000000" w:rsidR="00000000" w:rsidRPr="00000000">
        <w:rPr>
          <w:sz w:val="21"/>
          <w:szCs w:val="21"/>
          <w:rtl w:val="0"/>
        </w:rPr>
        <w:t xml:space="preserve">соблюдать требования безопасного выполнения работ при эксплуатации оборудования;</w:t>
      </w:r>
    </w:p>
    <w:p w:rsidR="00000000" w:rsidDel="00000000" w:rsidP="00000000" w:rsidRDefault="00000000" w:rsidRPr="00000000">
      <w:pPr>
        <w:numPr>
          <w:ilvl w:val="0"/>
          <w:numId w:val="8"/>
        </w:numPr>
        <w:spacing w:line="240" w:lineRule="auto"/>
        <w:ind w:left="720" w:hanging="360"/>
        <w:contextualSpacing w:val="1"/>
        <w:jc w:val="both"/>
        <w:rPr>
          <w:sz w:val="21"/>
          <w:szCs w:val="21"/>
          <w:u w:val="none"/>
        </w:rPr>
      </w:pPr>
      <w:r w:rsidDel="00000000" w:rsidR="00000000" w:rsidRPr="00000000">
        <w:rPr>
          <w:sz w:val="21"/>
          <w:szCs w:val="21"/>
          <w:rtl w:val="0"/>
        </w:rPr>
        <w:t xml:space="preserve">использовать по назначению и бережно относиться к выданным средствам индивидуальной и коллективной защиты;</w:t>
      </w:r>
    </w:p>
    <w:p w:rsidR="00000000" w:rsidDel="00000000" w:rsidP="00000000" w:rsidRDefault="00000000" w:rsidRPr="00000000">
      <w:pPr>
        <w:numPr>
          <w:ilvl w:val="0"/>
          <w:numId w:val="8"/>
        </w:numPr>
        <w:spacing w:line="240" w:lineRule="auto"/>
        <w:ind w:left="720" w:hanging="360"/>
        <w:contextualSpacing w:val="1"/>
        <w:jc w:val="both"/>
        <w:rPr>
          <w:sz w:val="21"/>
          <w:szCs w:val="21"/>
          <w:u w:val="none"/>
        </w:rPr>
      </w:pPr>
      <w:r w:rsidDel="00000000" w:rsidR="00000000" w:rsidRPr="00000000">
        <w:rPr>
          <w:sz w:val="21"/>
          <w:szCs w:val="21"/>
          <w:rtl w:val="0"/>
        </w:rPr>
        <w:t xml:space="preserve">незамедлительно сообщать непосредственному руководителю о произошедших с ним или другими работниками несчастных случаях, травмах, неисправностях оборудования и т.д.</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1.4. Тракторист должен:</w:t>
      </w:r>
    </w:p>
    <w:p w:rsidR="00000000" w:rsidDel="00000000" w:rsidP="00000000" w:rsidRDefault="00000000" w:rsidRPr="00000000">
      <w:pPr>
        <w:numPr>
          <w:ilvl w:val="0"/>
          <w:numId w:val="6"/>
        </w:numPr>
        <w:spacing w:line="240" w:lineRule="auto"/>
        <w:ind w:left="720" w:hanging="360"/>
        <w:contextualSpacing w:val="1"/>
        <w:jc w:val="both"/>
        <w:rPr>
          <w:sz w:val="21"/>
          <w:szCs w:val="21"/>
          <w:u w:val="none"/>
        </w:rPr>
      </w:pPr>
      <w:r w:rsidDel="00000000" w:rsidR="00000000" w:rsidRPr="00000000">
        <w:rPr>
          <w:sz w:val="21"/>
          <w:szCs w:val="21"/>
          <w:rtl w:val="0"/>
        </w:rPr>
        <w:t xml:space="preserve">уметь оказывать первую (доврачебную) помощь пострадавшему при несчастном случае;</w:t>
      </w:r>
    </w:p>
    <w:p w:rsidR="00000000" w:rsidDel="00000000" w:rsidP="00000000" w:rsidRDefault="00000000" w:rsidRPr="00000000">
      <w:pPr>
        <w:numPr>
          <w:ilvl w:val="0"/>
          <w:numId w:val="6"/>
        </w:numPr>
        <w:spacing w:line="240" w:lineRule="auto"/>
        <w:ind w:left="720" w:hanging="360"/>
        <w:contextualSpacing w:val="1"/>
        <w:jc w:val="both"/>
        <w:rPr>
          <w:sz w:val="21"/>
          <w:szCs w:val="21"/>
          <w:u w:val="none"/>
        </w:rPr>
      </w:pPr>
      <w:r w:rsidDel="00000000" w:rsidR="00000000" w:rsidRPr="00000000">
        <w:rPr>
          <w:sz w:val="21"/>
          <w:szCs w:val="21"/>
          <w:rtl w:val="0"/>
        </w:rPr>
        <w:t xml:space="preserve">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000000" w:rsidDel="00000000" w:rsidP="00000000" w:rsidRDefault="00000000" w:rsidRPr="00000000">
      <w:pPr>
        <w:numPr>
          <w:ilvl w:val="0"/>
          <w:numId w:val="6"/>
        </w:numPr>
        <w:spacing w:line="240" w:lineRule="auto"/>
        <w:ind w:left="720" w:hanging="360"/>
        <w:contextualSpacing w:val="1"/>
        <w:jc w:val="both"/>
        <w:rPr>
          <w:sz w:val="21"/>
          <w:szCs w:val="21"/>
          <w:u w:val="none"/>
        </w:rPr>
      </w:pPr>
      <w:r w:rsidDel="00000000" w:rsidR="00000000" w:rsidRPr="00000000">
        <w:rPr>
          <w:sz w:val="21"/>
          <w:szCs w:val="21"/>
          <w:rtl w:val="0"/>
        </w:rPr>
        <w:t xml:space="preserve">применять в процессе своей работы оборудование, инструменты и средства малой механизации по назначению, в соответствии с инструкциями завода-изготовителя;</w:t>
      </w:r>
    </w:p>
    <w:p w:rsidR="00000000" w:rsidDel="00000000" w:rsidP="00000000" w:rsidRDefault="00000000" w:rsidRPr="00000000">
      <w:pPr>
        <w:numPr>
          <w:ilvl w:val="0"/>
          <w:numId w:val="6"/>
        </w:numPr>
        <w:spacing w:line="240" w:lineRule="auto"/>
        <w:ind w:left="720" w:hanging="360"/>
        <w:contextualSpacing w:val="1"/>
        <w:jc w:val="both"/>
        <w:rPr>
          <w:sz w:val="21"/>
          <w:szCs w:val="21"/>
          <w:u w:val="none"/>
        </w:rPr>
      </w:pPr>
      <w:r w:rsidDel="00000000" w:rsidR="00000000" w:rsidRPr="00000000">
        <w:rPr>
          <w:sz w:val="21"/>
          <w:szCs w:val="21"/>
          <w:rtl w:val="0"/>
        </w:rPr>
        <w:t xml:space="preserve">выполнять только порученную непосредственным руководителем работу и не передавать ее другим без разрешения непосредственного руководителя;</w:t>
      </w:r>
    </w:p>
    <w:p w:rsidR="00000000" w:rsidDel="00000000" w:rsidP="00000000" w:rsidRDefault="00000000" w:rsidRPr="00000000">
      <w:pPr>
        <w:numPr>
          <w:ilvl w:val="0"/>
          <w:numId w:val="6"/>
        </w:numPr>
        <w:spacing w:line="240" w:lineRule="auto"/>
        <w:ind w:left="720" w:hanging="360"/>
        <w:contextualSpacing w:val="1"/>
        <w:jc w:val="both"/>
        <w:rPr>
          <w:sz w:val="21"/>
          <w:szCs w:val="21"/>
          <w:u w:val="none"/>
        </w:rPr>
      </w:pPr>
      <w:r w:rsidDel="00000000" w:rsidR="00000000" w:rsidRPr="00000000">
        <w:rPr>
          <w:sz w:val="21"/>
          <w:szCs w:val="21"/>
          <w:rtl w:val="0"/>
        </w:rPr>
        <w:t xml:space="preserve">во время работы быть внимательным, не отвлекаться и не отвлекать других, не допускать присутствия на рабочем месте лиц, не имеющих отношения к работе;</w:t>
      </w:r>
    </w:p>
    <w:p w:rsidR="00000000" w:rsidDel="00000000" w:rsidP="00000000" w:rsidRDefault="00000000" w:rsidRPr="00000000">
      <w:pPr>
        <w:numPr>
          <w:ilvl w:val="0"/>
          <w:numId w:val="6"/>
        </w:numPr>
        <w:spacing w:line="240" w:lineRule="auto"/>
        <w:ind w:left="720" w:hanging="360"/>
        <w:contextualSpacing w:val="1"/>
        <w:jc w:val="both"/>
        <w:rPr>
          <w:sz w:val="21"/>
          <w:szCs w:val="21"/>
          <w:u w:val="none"/>
        </w:rPr>
      </w:pPr>
      <w:r w:rsidDel="00000000" w:rsidR="00000000" w:rsidRPr="00000000">
        <w:rPr>
          <w:sz w:val="21"/>
          <w:szCs w:val="21"/>
          <w:rtl w:val="0"/>
        </w:rPr>
        <w:t xml:space="preserve">содержать рабочее место, в том числе и проходы к рабочим местам, в чистоте и порядке, при обнаружении захламления рабочей зоны необходимо обеспечить ее уборку;</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1.5. Тракторист должен знать и соблюдать правила личной гигиены. Принимать пищу, курить, отдыхать разрешается только в специально отведенных для этого помещениях и местах. Пить воду только из специально предназначенных для этого установок (кулеров).</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1.6. Тракторист обязан выполнять свою работу в соответствии с трудовым договором, должностной инструкцией. В своей работе необходимо неукоснительно действовать в соответствии с установленными правилами внутреннего распорядка дня. Запрещается оставаться на территории предприятия по окончании продолжительности рабочей смены.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1.7. Основными опасными производственными факторами при выполнении работ могут быть:</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физические перегрузки;</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пониженная температура воздуха в производственных помещениях и сооружениях;</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повышенная температура воздуха в производственных помещениях и сооружениях;</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опасный уровень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локальная вибрация;</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общая вибрация;</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вдыхание паров продуктов сгорания при работе двигателя;</w:t>
      </w:r>
    </w:p>
    <w:p w:rsidR="00000000" w:rsidDel="00000000" w:rsidP="00000000" w:rsidRDefault="00000000" w:rsidRPr="00000000">
      <w:pPr>
        <w:numPr>
          <w:ilvl w:val="0"/>
          <w:numId w:val="9"/>
        </w:numPr>
        <w:spacing w:line="240" w:lineRule="auto"/>
        <w:ind w:left="720" w:hanging="360"/>
        <w:contextualSpacing w:val="1"/>
        <w:jc w:val="both"/>
        <w:rPr>
          <w:sz w:val="21"/>
          <w:szCs w:val="21"/>
          <w:u w:val="none"/>
        </w:rPr>
      </w:pPr>
      <w:r w:rsidDel="00000000" w:rsidR="00000000" w:rsidRPr="00000000">
        <w:rPr>
          <w:sz w:val="21"/>
          <w:szCs w:val="21"/>
          <w:rtl w:val="0"/>
        </w:rPr>
        <w:t xml:space="preserve">производственный шум.</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1.8. На основании </w:t>
      </w:r>
      <w:r w:rsidDel="00000000" w:rsidR="00000000" w:rsidRPr="00000000">
        <w:rPr>
          <w:sz w:val="21"/>
          <w:szCs w:val="21"/>
          <w:rtl w:val="0"/>
        </w:rPr>
        <w:t xml:space="preserve">п. 4</w:t>
      </w:r>
      <w:r w:rsidDel="00000000" w:rsidR="00000000" w:rsidRPr="00000000">
        <w:rPr>
          <w:sz w:val="21"/>
          <w:szCs w:val="21"/>
          <w:rtl w:val="0"/>
        </w:rPr>
        <w:t xml:space="preserve"> Приложения N 1 к Приказу Министерства здравоохранения и социального развития Российской Федерации от 22.06.2009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трактористу положены следующие средства индивидуальной защиты:</w:t>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5160"/>
        <w:gridCol w:w="3026"/>
        <w:tblGridChange w:id="0">
          <w:tblGrid>
            <w:gridCol w:w="840"/>
            <w:gridCol w:w="5160"/>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1"/>
                <w:szCs w:val="21"/>
              </w:rPr>
            </w:pPr>
            <w:r w:rsidDel="00000000" w:rsidR="00000000" w:rsidRPr="00000000">
              <w:rPr>
                <w:sz w:val="21"/>
                <w:szCs w:val="21"/>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1"/>
                <w:szCs w:val="21"/>
              </w:rPr>
            </w:pPr>
            <w:r w:rsidDel="00000000" w:rsidR="00000000" w:rsidRPr="00000000">
              <w:rPr>
                <w:sz w:val="21"/>
                <w:szCs w:val="21"/>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механический воздействий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Ботинки кожаные с жестким подноском или сапоги кожаные с жестким подноском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Перчатки трикотажные с полимерным покрытием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12 пар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Каска защитная</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3 года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Подшлемник под каску</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Вкладыши противошумные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Жилет сигнальный 2 класса защиты</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год</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sz w:val="21"/>
                <w:szCs w:val="21"/>
              </w:rPr>
            </w:pPr>
            <w:r w:rsidDel="00000000" w:rsidR="00000000" w:rsidRPr="00000000">
              <w:rPr>
                <w:sz w:val="21"/>
                <w:szCs w:val="21"/>
                <w:rtl w:val="0"/>
              </w:rPr>
              <w:t xml:space="preserve">Зимой дополнительно: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Костюм на утепляющей прокладке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2,5 года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Валенки с резиновым низом или ботинки кожаные утепленные с жестким подноском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пара на 3 года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Подшлемник утепленный (с однослойным или трехслойным утеплителем)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Перчатки с защитным покрытием, морозостойкие с шерстяными вкладышами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Жилет сигнальный 2 класса защиты</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sz w:val="21"/>
                <w:szCs w:val="21"/>
                <w:rtl w:val="0"/>
              </w:rPr>
              <w:t xml:space="preserve">1 шт. на год</w:t>
            </w:r>
          </w:p>
        </w:tc>
      </w:tr>
    </w:tbl>
    <w:p w:rsidR="00000000" w:rsidDel="00000000" w:rsidP="00000000" w:rsidRDefault="00000000" w:rsidRPr="00000000">
      <w:pPr>
        <w:spacing w:line="240" w:lineRule="auto"/>
        <w:contextualSpacing w:val="0"/>
        <w:jc w:val="both"/>
        <w:rPr>
          <w:sz w:val="21"/>
          <w:szCs w:val="21"/>
        </w:rPr>
      </w:pPr>
      <w:r w:rsidDel="00000000" w:rsidR="00000000" w:rsidRPr="00000000">
        <w:rPr>
          <w:rtl w:val="0"/>
        </w:rPr>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1.9. В случае получения травмы работником ему в обязательном порядке оказывается первая помощь, а в последующем организовывается доставка пострадавшего работника в медицинское учреждение.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1.10. Лица, допустившие невыполнение или нарушение настоящей инструкции по охране труда, привлекаются к дисциплинарной ответственности в соответствии с законодательством Российской Федерации и с правилами внутреннего трудового распорядка и, при необходимости, подвергаются внеочередной проверке знаний норм и правил охраны труда.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1.11. Контроль за выполнением мероприятий, изложенных в настоящей инструкции, работником осуществляет непосредственный руководитель.</w:t>
      </w:r>
    </w:p>
    <w:p w:rsidR="00000000" w:rsidDel="00000000" w:rsidP="00000000" w:rsidRDefault="00000000" w:rsidRPr="00000000">
      <w:pPr>
        <w:spacing w:line="240" w:lineRule="auto"/>
        <w:contextualSpacing w:val="0"/>
        <w:jc w:val="both"/>
        <w:rPr>
          <w:sz w:val="21"/>
          <w:szCs w:val="21"/>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h6876738skcm" w:id="4"/>
      <w:bookmarkEnd w:id="4"/>
      <w:r w:rsidDel="00000000" w:rsidR="00000000" w:rsidRPr="00000000">
        <w:rPr>
          <w:rtl w:val="0"/>
        </w:rPr>
        <w:t xml:space="preserve">2. Требования охраны труда перед началом работ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 Надеть спецодежду, спецобувь. Застегнуть спецодежду на все пуговицы, не допуская свисающих концов одежды, убрать волосы под головной убор. Проверить отсутствие в одежде острых, колющих и режущих предметов. Надеть специальную обувь и другие средства индивидуальной защиты.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2.2. Пройти предрейсовый медицинский осмотр, получить путевой лист.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2.3. Тракторист обязан тщательно осмотреть внешний вид трактора, узлы и агрегаты машины, проверить систему тормозов и рукояток управления, звуковую и световую сигнализацию, заправку водой, топливом и смазкой, наружное освещение.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2.4. После осмотра трактора и устранения неисправностей запустить двигатель вхолостую на 3 - 5 минут, а затем проверить работоспособность систем и узлов трактора.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2.5. Перед запуском двигателя тракторист обязан убедиться:</w:t>
      </w:r>
    </w:p>
    <w:p w:rsidR="00000000" w:rsidDel="00000000" w:rsidP="00000000" w:rsidRDefault="00000000" w:rsidRPr="00000000">
      <w:pPr>
        <w:numPr>
          <w:ilvl w:val="0"/>
          <w:numId w:val="10"/>
        </w:numPr>
        <w:spacing w:line="240" w:lineRule="auto"/>
        <w:ind w:left="720" w:hanging="360"/>
        <w:contextualSpacing w:val="1"/>
        <w:jc w:val="both"/>
        <w:rPr>
          <w:sz w:val="21"/>
          <w:szCs w:val="21"/>
          <w:u w:val="none"/>
        </w:rPr>
      </w:pPr>
      <w:r w:rsidDel="00000000" w:rsidR="00000000" w:rsidRPr="00000000">
        <w:rPr>
          <w:sz w:val="21"/>
          <w:szCs w:val="21"/>
          <w:rtl w:val="0"/>
        </w:rPr>
        <w:t xml:space="preserve">в том, что рычаги управления коробкой перемены передач, гидросистемой, валом отбора мощности и рабочими органами находятся в нейтральном или выключенном положении;</w:t>
      </w:r>
    </w:p>
    <w:p w:rsidR="00000000" w:rsidDel="00000000" w:rsidP="00000000" w:rsidRDefault="00000000" w:rsidRPr="00000000">
      <w:pPr>
        <w:numPr>
          <w:ilvl w:val="0"/>
          <w:numId w:val="10"/>
        </w:numPr>
        <w:spacing w:line="240" w:lineRule="auto"/>
        <w:ind w:left="720" w:hanging="360"/>
        <w:contextualSpacing w:val="1"/>
        <w:jc w:val="both"/>
        <w:rPr>
          <w:sz w:val="21"/>
          <w:szCs w:val="21"/>
          <w:u w:val="none"/>
        </w:rPr>
      </w:pPr>
      <w:r w:rsidDel="00000000" w:rsidR="00000000" w:rsidRPr="00000000">
        <w:rPr>
          <w:sz w:val="21"/>
          <w:szCs w:val="21"/>
          <w:rtl w:val="0"/>
        </w:rPr>
        <w:t xml:space="preserve">в отсутствии людей в зоне возможного движения машины или агрегата, а также под трактором и под агрегатируемой с ним машины;</w:t>
      </w:r>
    </w:p>
    <w:p w:rsidR="00000000" w:rsidDel="00000000" w:rsidP="00000000" w:rsidRDefault="00000000" w:rsidRPr="00000000">
      <w:pPr>
        <w:numPr>
          <w:ilvl w:val="0"/>
          <w:numId w:val="10"/>
        </w:numPr>
        <w:spacing w:line="240" w:lineRule="auto"/>
        <w:ind w:left="720" w:hanging="360"/>
        <w:contextualSpacing w:val="1"/>
        <w:jc w:val="both"/>
        <w:rPr>
          <w:sz w:val="21"/>
          <w:szCs w:val="21"/>
          <w:u w:val="none"/>
        </w:rPr>
      </w:pPr>
      <w:r w:rsidDel="00000000" w:rsidR="00000000" w:rsidRPr="00000000">
        <w:rPr>
          <w:sz w:val="21"/>
          <w:szCs w:val="21"/>
          <w:rtl w:val="0"/>
        </w:rPr>
        <w:t xml:space="preserve">в надежности соединения пускового шнура с маховиком, а также в том, что для движения руки имеется достаточно свободного места (при отсутствии стартера с аккумулятором).</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2.6. При запуске пускового двигателя запрещается:</w:t>
      </w:r>
    </w:p>
    <w:p w:rsidR="00000000" w:rsidDel="00000000" w:rsidP="00000000" w:rsidRDefault="00000000" w:rsidRPr="00000000">
      <w:pPr>
        <w:numPr>
          <w:ilvl w:val="0"/>
          <w:numId w:val="7"/>
        </w:numPr>
        <w:spacing w:line="240" w:lineRule="auto"/>
        <w:ind w:left="720" w:hanging="360"/>
        <w:contextualSpacing w:val="1"/>
        <w:jc w:val="both"/>
        <w:rPr>
          <w:sz w:val="21"/>
          <w:szCs w:val="21"/>
          <w:u w:val="none"/>
        </w:rPr>
      </w:pPr>
      <w:r w:rsidDel="00000000" w:rsidR="00000000" w:rsidRPr="00000000">
        <w:rPr>
          <w:sz w:val="21"/>
          <w:szCs w:val="21"/>
          <w:rtl w:val="0"/>
        </w:rPr>
        <w:t xml:space="preserve">ставить ногу на опорный каток, гусеничный ход и находиться у заднего колеса;</w:t>
      </w:r>
    </w:p>
    <w:p w:rsidR="00000000" w:rsidDel="00000000" w:rsidP="00000000" w:rsidRDefault="00000000" w:rsidRPr="00000000">
      <w:pPr>
        <w:numPr>
          <w:ilvl w:val="0"/>
          <w:numId w:val="7"/>
        </w:numPr>
        <w:spacing w:line="240" w:lineRule="auto"/>
        <w:ind w:left="720" w:hanging="360"/>
        <w:contextualSpacing w:val="1"/>
        <w:jc w:val="both"/>
        <w:rPr>
          <w:sz w:val="21"/>
          <w:szCs w:val="21"/>
          <w:u w:val="none"/>
        </w:rPr>
      </w:pPr>
      <w:r w:rsidDel="00000000" w:rsidR="00000000" w:rsidRPr="00000000">
        <w:rPr>
          <w:sz w:val="21"/>
          <w:szCs w:val="21"/>
          <w:rtl w:val="0"/>
        </w:rPr>
        <w:t xml:space="preserve">наматывать пусковой шнур на руку;</w:t>
      </w:r>
    </w:p>
    <w:p w:rsidR="00000000" w:rsidDel="00000000" w:rsidP="00000000" w:rsidRDefault="00000000" w:rsidRPr="00000000">
      <w:pPr>
        <w:numPr>
          <w:ilvl w:val="0"/>
          <w:numId w:val="7"/>
        </w:numPr>
        <w:spacing w:line="240" w:lineRule="auto"/>
        <w:ind w:left="720" w:hanging="360"/>
        <w:contextualSpacing w:val="1"/>
        <w:jc w:val="both"/>
        <w:rPr>
          <w:sz w:val="21"/>
          <w:szCs w:val="21"/>
          <w:u w:val="none"/>
        </w:rPr>
      </w:pPr>
      <w:r w:rsidDel="00000000" w:rsidR="00000000" w:rsidRPr="00000000">
        <w:rPr>
          <w:sz w:val="21"/>
          <w:szCs w:val="21"/>
          <w:rtl w:val="0"/>
        </w:rPr>
        <w:t xml:space="preserve">стоять в плоскости вращения маховика пускового двигателя.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2.7. При наличии течи горючего в системе питания запрещается запускать двигатель.</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2.8. Запрещается запускать двигатель трактора при помощи буксировки.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2.9. Запускать двигатель трактора, находящегося в закрытом помещении, разрешается только при включенной вытяжной вентиляции. Длительная работа двигателя в закрытом помещении допускается только с выводом выхлопных газов за пределы помещения.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2.10. Перед началом движения трактора к прицепным агрегатам (машине) тракторист должен дать звуковой сигнал, убедиться в отсутствии людей между трактором и агрегатом и только после этого начать движение. Подъезжать к агрегату следует задним ходом на низшей передаче, плавно и без рывков. При этом тракторист обязан наблюдать за командами прицепщика, ноги держать на педали муфты сцепления и тормоза, чтобы в случае необходимости обеспечить экстренную остановку трактора.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2.11. В момент движения трактора к прицепному агрегату (машине) прицепщик не должен находиться на пути его движения. Соединять или расцеплять прицепное устройство разрешается только при полной остановке трактора по команде тракториста.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2.12. Во время соединения или расцепления машины тракторист обязан установить рычаг переключения коробки перемены передач в нейтральное положение, а ногу держать на тормозе.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2.13. Тормозная система прицепной машины должна быть подключена к трактору. Транспортное средство должно дополнительно соединяться с трактором страховочной цепью (канатом).</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2.14. На машинах, работающих от вала отбора мощности трактора, защитный кожух карданного вала должен быть зафиксирован от вращения, а на тракторе и машине должны быть установлены защитные ограждения, перекрывающие воронки защитного кожуха на величину не менее 50 мм.</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2.15. В зимнее время для заправки системы охлаждения трактора должны применяться низкозамерзающие жидкости или вода. Применять для заправки системы охлаждения дизельное топливо или другие жидкости не допускается.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2.16. В зимнее время при запуске двигателя в радиатор необходимо заливать горячую воду, а в картер - подогретое масло.</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2.17. Подогревать двигатель паяльной лампой, горящим факелом и другими источниками открытого пламени запрещается.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2.18. Учитывая, что низкозамерзающие жидкости ядовиты, заливка и переливание их должны производиться механизированным способом с применением индивидуальных средств защиты.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2.19. Применение низкозамерзающих жидкостей допускается только после инструктажа тракториста по правилам безопасного обращения с ними.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2.20. Перед выездом с базы механизации или с объекта механик обязан проверить техническое состояние трактора и сделать соответствующую запись в сменном журнале учета работы. К работе допускаются трактора в технически исправном состоянии. Перечень неисправностей и предельных состояний узлов и систем, при которых запрещается работа трактора, указан в эксплуатационной документации (паспорте) завода-изготовителя.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2.21. Въезд на территорию строительной площадки трактора, принадлежащего специализированной организации, допускается с разрешения администрации стройплощадки (мастера или прораба) и после получения инструктажа трактористом по безопасной работе трактора на стройплощадке.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2.22. По прибытии на место работы тракторист обязан ознакомиться под роспись с технологической картой или схемой, поручаемой руководителем работы. При наличии источников повышенной опасности к работе можно приступать только при наличии наряда-допуска и после получения целевого инструктажа, при котором руководитель работ обязан указать характер опасного или вредного производственного фактора, границы опасной зоны и конкретные меры по безопасности выполняемой работы. Проведение целевого инструктажа регистрируется в наряде-допуске на производство работ.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2.23. Обо всех обнаруженных недостатках в работе тракторист обязан сообщить непосредственному руководителю работ.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spacing w:line="240" w:lineRule="auto"/>
        <w:contextualSpacing w:val="0"/>
        <w:jc w:val="center"/>
        <w:rPr/>
      </w:pPr>
      <w:bookmarkStart w:colFirst="0" w:colLast="0" w:name="_l6qkhqlgek48" w:id="5"/>
      <w:bookmarkEnd w:id="5"/>
      <w:r w:rsidDel="00000000" w:rsidR="00000000" w:rsidRPr="00000000">
        <w:rPr>
          <w:rtl w:val="0"/>
        </w:rPr>
        <w:t xml:space="preserve">3. Требования охраны труда во время работы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 В процессе работы тракторист обязан соблюдать требования правил эксплуатации оборудования, используемого на данном виде работ, применять безопасные способы и приемы выполнения работ, выполнять только ту работу, по которой прошел обучение, инструктаж по охране труда и к которой допущен.</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 Не поручать свою работу необученным и посторонним лицам.</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3.3. К работе на оборудовании допускаются работники, прошедшие специальное обучение и проверку знаний в установленном порядке. Передавать управление и обслуживание оборудования не обученным работникам, оставлять без присмотра работающее оборудование, требующее присутствия персонала, запрещается.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3.4. Включение, запуск и контроль за работающим оборудованием должны производиться только лицом, за которым оно закреплено.</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3.5. Порученную работу тракторист обязан выполнять в строгом соответствии с технологической картой, схемой или устным указанием непосредственного руководителя работ (мастера или прораба).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3.6. Во время работы на территории строительной площадки перемещение трактора должно осуществляться по схеме, указанной у въезда на стройплощадку и обозначенной дорожными знаками. Скорость движения трактора вблизи места производства работ не должна превышать 10 км/ч на прямых участках и 5 км/ч на поворотах.</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3.7. Работа трактора вблизи ЛЭП и других источников повышенной опасности должна производиться в строгом соответствии с требованиями безопасности, изложенными в наряде-допуске.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3.8. Передвижение трактора через естественные, а также через неохраняемые железнодорожные переезды допускается только после обследования состояния пути движения. При необходимости путь движения должен быть спланирован и укреплен с учетом требований, указанных в паспорте машины.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3.9. Перемещение трактора по льду допускается только в том случае, если оборудована ледовая переправа согласно соответствующим требованиям безопасности.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3.10. 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3.11. В гололед трактор должен быть снабжен противоскользящими цепями или быстросъемными ледовыми шипами.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3.12. Работа трактора на откосах и косогорах, крутизна которых превышает допустимую по техническому паспорту машины, не разрешается.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3.13. Спуск со склона необходимо производить на первой передаче. При этом запрещается выключать сцепление, двигаться накатом, использовать увеличение крутящего момента, переключать передачи, производить резкое торможение, останавливать трактор на крутых склонах или ездить поперек них.</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3.14. Во время перерывов в работе трактор необходимо установить на ровной площадке, затормозить, рычаги органов управления поставить в нейтральное положение, перевести двигатель на малые обороты.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3.15. Оставлять без надзора трактор с работающим двигателем запрещается.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3.16. Перемещение, установка и работа трактора вблизи выемок (котлованов, траншей, канав и т.п.) разрешаются только за пределами призмы обрушения грунта на расстоянии, установленном проектом производства работ.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3.17. Запрещается передвижение трактора в опасных зонах, создаваемых другими опасными производственными факторами (грузоподъемные краны, строящиеся здания, ЛЭП и др.). Эти зоны на стройплощадке ограждаются сигнальными ограждениями и обозначаются надписями и знаками.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3.18. При отсутствии ограждений и знаков, определяющих границы опасных зон, тракторист обязан уточнить их у непосредственного руководителя работ.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3.19. Нахождение в кабине трактора, а также на участке производства работ лиц, не связанных с выполнением технологического процесса, не допускается.</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3.20. Количество людей, перевозимых на тракторе, определяется количеством мест в кабине.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3.21. Буксировать и вытаскивать трактором автомашины и другие агрегаты допускается с помощью жесткого буксира и под руководством мастера или прораба.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3.22. Допускается при буксировке применять стальной канат при наличии решетки на заднем стекле кабины трактора и отсутствии людей в зоне трактора и буксируемого механизма.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3.23. Крышку радиатора на перегретом двигателе во избежание ожога необходимо открывать в рукавицах плавно для постепенного стравливания пара. При этом лицо тракториста должно быть повернуто в сторону от радиатора.</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3.24. В темное время суток трактор должен работать со всеми источниками света, предусмотренными конструкцией машины.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3.25. Выходить из кабины управления и входить в нее, регулировать двигатель, смазывать и крепить узлы во время движения трактора запрещается. Смазку, крепление и регулировку узлов и систем трактора следует производить при выключенном двигателе.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3.26. Запрещается выпрыгивать из кабины трактора. Спуск осуществлять строго по лестницам, трапам.</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spacing w:line="240" w:lineRule="auto"/>
        <w:contextualSpacing w:val="0"/>
        <w:jc w:val="center"/>
        <w:rPr/>
      </w:pPr>
      <w:bookmarkStart w:colFirst="0" w:colLast="0" w:name="_dqse6465eomm" w:id="6"/>
      <w:bookmarkEnd w:id="6"/>
      <w:r w:rsidDel="00000000" w:rsidR="00000000" w:rsidRPr="00000000">
        <w:rPr>
          <w:rtl w:val="0"/>
        </w:rPr>
        <w:t xml:space="preserve">4. Требования охраны труда в аварийных ситуациях</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4.1. В случае появления задымления или возгорания немедленно прекратить работу, отключить электрооборудование, вызвать пожарную охрану, сообщить непосредственному руководителю и администрации организации, принять меры к эвакуации из помещения. При ликвидации загорания необходимо использовать первичные средства пожаротушения, принять участие в эвакуации людей. При загорании электрооборудования применять только углекислотные или порошковые огнетушители.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4.2. В случае получения травмы работник обязан прекратить работу, поставить в известность непосредственного руководителя и вызвать скорую медицинскую помощь или обратиться в медицинское учреждение.</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4.3. Если на металлических частях оборудования обнаружено напряжение (ощущение тока), электродвигатель оборудования гудит, в случае появления вибраций или повышенного уровня шума, при резком нагревании и плавлении электропроводов, искрении электрооборудования, обрыве заземляющего провода необходимо остановить работу оборудования, доложить о случившемся непосредственному руководителю. Без указаний руководителя к работе приступать запрещено.</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4.4. Во всех случаях отправления предоставить пострадавшему покой и как можно скорее обратиться за медицинской помощью.</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4.5. При попадании вредных веществ через дыхательные пути необходимо удалить пострадавшего из зоны заражения на свежий воздух, уложить его, желательно в теплом месте, расстегнуть одежду, пояс.</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4.6. При попадании вредных веществ на кожу снять зараженную одежду, тщательно обмыть загрязненные участки кожи большим количеством воды. При попадании в глаза тщательно и обильно промыть струей проточной воды.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4.7. При попадании вредных веществ в желудочно-кишечный тракт дать выпить несколько стаканов теплой воды или 2%-ного раствора пищевой соды.</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4.8.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 Если отключить электроустановку достаточно быстро нельзя, необходимо пострадавшего освободить с помощью диэлектрических перчаток или сухого деревянного предмета, при этом необходимо следить и за тем, чтобы самому не оказаться под напряжением. После освобождения пострадавшего от действия тока необходимо оценить его состояние, вызвать скорую медицинскую помощь и до прибытия врача оказывать первую доврачебную помощь.</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spacing w:line="240" w:lineRule="auto"/>
        <w:contextualSpacing w:val="0"/>
        <w:jc w:val="center"/>
        <w:rPr/>
      </w:pPr>
      <w:bookmarkStart w:colFirst="0" w:colLast="0" w:name="_9rtbdkaq2ncy" w:id="7"/>
      <w:bookmarkEnd w:id="7"/>
      <w:r w:rsidDel="00000000" w:rsidR="00000000" w:rsidRPr="00000000">
        <w:rPr>
          <w:rtl w:val="0"/>
        </w:rPr>
        <w:t xml:space="preserve">5. Требования охраны труда по окончании работ</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5.1. По окончании работы тракторист обязан:</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поставить трактор в отведенное место, выключить муфту сцепления, рычаг переключения скоростей перевести в нейтральное положение, выключить двигатель, включить стояночный тормоз и прекратить подачу топлива.</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очистить трактор от грязи, пыли, вытекающей смазки и осмотреть состояние его механизмов.</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устранить обнаруженные неисправности и отрегулировать при необходимости механизмы управления муфты и тормоза.</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смазать механизмы трактора согласно требованиям инструкций завода-изготовителя.</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в холодное время года слить воду из радиатора и трубопровода. Это достигается работой двигателя в течение нескольких минут после слива воды.</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убрать инструменты и приспособления в отведенные места, привести в порядок рабочее место, очистить проходы, эвакуационные выходы.</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сдать рабочие места непосредственному руководителю. Сообщить ему о выполненных задачах, а также обо всех замеченных в ходе работ неисправностях.</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снять рабочую одежду, обувь, убрать их в предназначенные для хранения места.</w:t>
      </w:r>
    </w:p>
    <w:p w:rsidR="00000000" w:rsidDel="00000000" w:rsidP="00000000" w:rsidRDefault="00000000" w:rsidRPr="00000000">
      <w:pPr>
        <w:numPr>
          <w:ilvl w:val="0"/>
          <w:numId w:val="4"/>
        </w:numPr>
        <w:spacing w:line="240" w:lineRule="auto"/>
        <w:ind w:left="720" w:hanging="360"/>
        <w:contextualSpacing w:val="1"/>
        <w:jc w:val="both"/>
        <w:rPr>
          <w:sz w:val="21"/>
          <w:szCs w:val="21"/>
          <w:u w:val="none"/>
        </w:rPr>
      </w:pPr>
      <w:r w:rsidDel="00000000" w:rsidR="00000000" w:rsidRPr="00000000">
        <w:rPr>
          <w:sz w:val="21"/>
          <w:szCs w:val="21"/>
          <w:rtl w:val="0"/>
        </w:rPr>
        <w:t xml:space="preserve">вымыть руки и лицо с мылом, по возможности принять душ.</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