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color w:val="ff0000"/>
          <w:sz w:val="34"/>
          <w:szCs w:val="34"/>
        </w:rPr>
      </w:pPr>
      <w:bookmarkStart w:colFirst="0" w:colLast="0" w:name="_5q4gvscldipa"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при работе с бензопилой</w:t>
      </w:r>
    </w:p>
    <w:p w:rsidR="00000000" w:rsidDel="00000000" w:rsidP="00000000" w:rsidRDefault="00000000" w:rsidRPr="00000000">
      <w:pPr>
        <w:pStyle w:val="Heading3"/>
        <w:contextualSpacing w:val="0"/>
        <w:jc w:val="center"/>
        <w:rPr/>
      </w:pPr>
      <w:bookmarkStart w:colFirst="0" w:colLast="0" w:name="_s8a5jf6jsi4n" w:id="3"/>
      <w:bookmarkEnd w:id="3"/>
      <w:r w:rsidDel="00000000" w:rsidR="00000000" w:rsidRPr="00000000">
        <w:rPr>
          <w:rtl w:val="0"/>
        </w:rPr>
        <w:t xml:space="preserve">1. Общие требования безопасности</w:t>
      </w:r>
    </w:p>
    <w:p w:rsidR="00000000" w:rsidDel="00000000" w:rsidP="00000000" w:rsidRDefault="00000000" w:rsidRPr="00000000">
      <w:pPr>
        <w:contextualSpacing w:val="0"/>
        <w:rPr/>
      </w:pPr>
      <w:r w:rsidDel="00000000" w:rsidR="00000000" w:rsidRPr="00000000">
        <w:rPr>
          <w:rtl w:val="0"/>
        </w:rPr>
        <w:t xml:space="preserve">1.1. К работе с цепной бензопилой допускаются рабочие:</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не моложе 18 лет;</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имеющие соответствующую профессиональную квалификацию;</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прошедшие предварительный (при приеме на работу) и периодический медосмотр и не имеющие противопоказаний;</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прошедшие обучение и сдавшие экзамен в комиссии предприятия и имеющие удостоверение. Допуск к самостоятельной работе оформляется письменно в журнале инструктажа на рабочем месте;</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имеющие группу по электробезопасности не ниже 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прошедшие инструктажи: вводный, по технике безопасности, и на рабочем месте.</w:t>
      </w:r>
    </w:p>
    <w:p w:rsidR="00000000" w:rsidDel="00000000" w:rsidP="00000000" w:rsidRDefault="00000000" w:rsidRPr="00000000">
      <w:pPr>
        <w:contextualSpacing w:val="0"/>
        <w:jc w:val="both"/>
        <w:rPr/>
      </w:pPr>
      <w:r w:rsidDel="00000000" w:rsidR="00000000" w:rsidRPr="00000000">
        <w:rPr>
          <w:rtl w:val="0"/>
        </w:rPr>
        <w:t xml:space="preserve">Допуск к самостоятельной работе оформляется письменно в журнале инструктажа на рабочем месте.</w:t>
      </w:r>
    </w:p>
    <w:p w:rsidR="00000000" w:rsidDel="00000000" w:rsidP="00000000" w:rsidRDefault="00000000" w:rsidRPr="00000000">
      <w:pPr>
        <w:contextualSpacing w:val="0"/>
        <w:rPr/>
      </w:pPr>
      <w:r w:rsidDel="00000000" w:rsidR="00000000" w:rsidRPr="00000000">
        <w:rPr>
          <w:rtl w:val="0"/>
        </w:rPr>
        <w:t xml:space="preserve">1.2.​ Основными опасными факторами при работе с бензопилой является:</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отлетающие ветки;</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режущая цепь;</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повышенная вибрация;</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выхлопные газы</w:t>
      </w:r>
    </w:p>
    <w:p w:rsidR="00000000" w:rsidDel="00000000" w:rsidP="00000000" w:rsidRDefault="00000000" w:rsidRPr="00000000">
      <w:pPr>
        <w:contextualSpacing w:val="0"/>
        <w:rPr/>
      </w:pPr>
      <w:r w:rsidDel="00000000" w:rsidR="00000000" w:rsidRPr="00000000">
        <w:rPr>
          <w:rtl w:val="0"/>
        </w:rPr>
        <w:t xml:space="preserve">1.3.​ Рабочий должен знать:</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устройство, принцип действия цепной бензопилы;</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основные виды и принципы неполадок этого оборудования и способы их устранения;</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безопасные приемы при работе с цепной бензопилой;</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что такое эффект отдачи и к каким последствиям он может привести;</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​порядок заправки топливом;</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порядок смазки цепи;</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порядок проверки износа пильного механизма;</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порядок заточки и регулировки высоты ограничителя резания</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регулировку натяжения цепи.</w:t>
      </w:r>
    </w:p>
    <w:p w:rsidR="00000000" w:rsidDel="00000000" w:rsidP="00000000" w:rsidRDefault="00000000" w:rsidRPr="00000000">
      <w:pPr>
        <w:contextualSpacing w:val="0"/>
        <w:rPr/>
      </w:pPr>
      <w:r w:rsidDel="00000000" w:rsidR="00000000" w:rsidRPr="00000000">
        <w:rPr>
          <w:rtl w:val="0"/>
        </w:rPr>
        <w:t xml:space="preserve">1.4.​ При работе с цепной бензопилой персонал должен использовать следующие СИЗ:</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защитные брюки с защитой от пилы;</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защитный шлем с предохраняющими наушниками;</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очки защитные;</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специальные защитные перчатки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защитные сапоги с предохранением от цепи с металлической вставкой и нескользящей подошвой;</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иметь при работе с бензопилой переносную аптечку.</w:t>
      </w:r>
    </w:p>
    <w:p w:rsidR="00000000" w:rsidDel="00000000" w:rsidP="00000000" w:rsidRDefault="00000000" w:rsidRPr="00000000">
      <w:pPr>
        <w:contextualSpacing w:val="0"/>
        <w:rPr/>
      </w:pPr>
      <w:r w:rsidDel="00000000" w:rsidR="00000000" w:rsidRPr="00000000">
        <w:rPr>
          <w:rtl w:val="0"/>
        </w:rPr>
        <w:t xml:space="preserve">1.5. В целях безопасности, никогда не пользуйтесь пилой с неисправными элементами защиты.</w:t>
      </w:r>
    </w:p>
    <w:p w:rsidR="00000000" w:rsidDel="00000000" w:rsidP="00000000" w:rsidRDefault="00000000" w:rsidRPr="00000000">
      <w:pPr>
        <w:contextualSpacing w:val="0"/>
        <w:rPr/>
      </w:pPr>
      <w:r w:rsidDel="00000000" w:rsidR="00000000" w:rsidRPr="00000000">
        <w:rPr>
          <w:rtl w:val="0"/>
        </w:rPr>
        <w:t xml:space="preserve">1.6.​ Рабочий должен соблюдать и уметь:</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правила внутреннего трудового распорядка;</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правила пожарной безопасности;</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порядок проверки бензопилы перед началом работы и ее ежедневное профилактическое обслуживание;</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оказывать помощь пострадавшим при ранениях.</w:t>
      </w:r>
    </w:p>
    <w:p w:rsidR="00000000" w:rsidDel="00000000" w:rsidP="00000000" w:rsidRDefault="00000000" w:rsidRPr="00000000">
      <w:pPr>
        <w:contextualSpacing w:val="0"/>
        <w:rPr/>
      </w:pPr>
      <w:r w:rsidDel="00000000" w:rsidR="00000000" w:rsidRPr="00000000">
        <w:rPr>
          <w:rtl w:val="0"/>
        </w:rPr>
        <w:t xml:space="preserve">1.7.​ При нарушении требований инструкции работник несет ответственность в соответствии с действующим законодательством РФ.</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kki9zxp53i16" w:id="4"/>
      <w:bookmarkEnd w:id="4"/>
      <w:r w:rsidDel="00000000" w:rsidR="00000000" w:rsidRPr="00000000">
        <w:rPr>
          <w:rtl w:val="0"/>
        </w:rPr>
        <w:t xml:space="preserve">2.Требования безопасности перед началом работы</w:t>
      </w:r>
    </w:p>
    <w:p w:rsidR="00000000" w:rsidDel="00000000" w:rsidP="00000000" w:rsidRDefault="00000000" w:rsidRPr="00000000">
      <w:pPr>
        <w:contextualSpacing w:val="0"/>
        <w:jc w:val="both"/>
        <w:rPr/>
      </w:pPr>
      <w:r w:rsidDel="00000000" w:rsidR="00000000" w:rsidRPr="00000000">
        <w:rPr>
          <w:rtl w:val="0"/>
        </w:rPr>
        <w:t xml:space="preserve">2.1.​ Надеть положенную по нормам спецодежду и подготовить другие средства индивидуальной защиты.</w:t>
      </w:r>
    </w:p>
    <w:p w:rsidR="00000000" w:rsidDel="00000000" w:rsidP="00000000" w:rsidRDefault="00000000" w:rsidRPr="00000000">
      <w:pPr>
        <w:contextualSpacing w:val="0"/>
        <w:jc w:val="both"/>
        <w:rPr/>
      </w:pPr>
      <w:r w:rsidDel="00000000" w:rsidR="00000000" w:rsidRPr="00000000">
        <w:rPr>
          <w:rtl w:val="0"/>
        </w:rPr>
        <w:t xml:space="preserve">2.2.​ Оградить зону работы установки, вывесить предупредительное плакаты, обеспечить рабочее место средствами пожаротушения.</w:t>
      </w:r>
    </w:p>
    <w:p w:rsidR="00000000" w:rsidDel="00000000" w:rsidP="00000000" w:rsidRDefault="00000000" w:rsidRPr="00000000">
      <w:pPr>
        <w:contextualSpacing w:val="0"/>
        <w:jc w:val="both"/>
        <w:rPr/>
      </w:pPr>
      <w:r w:rsidDel="00000000" w:rsidR="00000000" w:rsidRPr="00000000">
        <w:rPr>
          <w:rtl w:val="0"/>
        </w:rPr>
        <w:t xml:space="preserve">2.3.​ Проверить:</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исправность цепной бензопилы;</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исправность цепи и рукоятки тормоза цепи;</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исправность блокировочного рычага ручки газа;</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исправность уловителя цепи при ее разрыве;</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защитного элемента правой руки;</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системы подавления вибрации;</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исправность выключателя, глушителя.</w:t>
      </w:r>
    </w:p>
    <w:p w:rsidR="00000000" w:rsidDel="00000000" w:rsidP="00000000" w:rsidRDefault="00000000" w:rsidRPr="00000000">
      <w:pPr>
        <w:contextualSpacing w:val="0"/>
        <w:jc w:val="both"/>
        <w:rPr/>
      </w:pPr>
      <w:r w:rsidDel="00000000" w:rsidR="00000000" w:rsidRPr="00000000">
        <w:rPr>
          <w:rtl w:val="0"/>
        </w:rPr>
        <w:t xml:space="preserve">2.4.Заправить пилу бензином. При заправке топливом запрещается пользоваться открытым огнем. После окончания заправки надежно затяните крышку.</w:t>
      </w:r>
    </w:p>
    <w:p w:rsidR="00000000" w:rsidDel="00000000" w:rsidP="00000000" w:rsidRDefault="00000000" w:rsidRPr="00000000">
      <w:pPr>
        <w:contextualSpacing w:val="0"/>
        <w:jc w:val="both"/>
        <w:rPr/>
      </w:pPr>
      <w:r w:rsidDel="00000000" w:rsidR="00000000" w:rsidRPr="00000000">
        <w:rPr>
          <w:rtl w:val="0"/>
        </w:rPr>
        <w:t xml:space="preserve">2.5.​ Перед пуском двигателя цепной бензопилы обязательно перенесите его от места заправки, дайте поработать двигателю на холостых оборотах.</w:t>
      </w:r>
    </w:p>
    <w:p w:rsidR="00000000" w:rsidDel="00000000" w:rsidP="00000000" w:rsidRDefault="00000000" w:rsidRPr="00000000">
      <w:pPr>
        <w:contextualSpacing w:val="0"/>
        <w:jc w:val="both"/>
        <w:rPr>
          <w:sz w:val="21"/>
          <w:szCs w:val="21"/>
          <w:highlight w:val="white"/>
        </w:rPr>
      </w:pPr>
      <w:r w:rsidDel="00000000" w:rsidR="00000000" w:rsidRPr="00000000">
        <w:rPr>
          <w:rtl w:val="0"/>
        </w:rPr>
        <w:t xml:space="preserve">2.6.​ Проверить, чтобы рядом с рабочим местом не находились посторонние люди.</w:t>
      </w:r>
      <w:r w:rsidDel="00000000" w:rsidR="00000000" w:rsidRPr="00000000">
        <w:rPr>
          <w:rtl w:val="0"/>
        </w:rPr>
      </w:r>
    </w:p>
    <w:p w:rsidR="00000000" w:rsidDel="00000000" w:rsidP="00000000" w:rsidRDefault="00000000" w:rsidRPr="00000000">
      <w:pPr>
        <w:contextualSpacing w:val="0"/>
        <w:jc w:val="both"/>
        <w:rPr>
          <w:sz w:val="21"/>
          <w:szCs w:val="21"/>
          <w:highlight w:val="white"/>
        </w:rPr>
      </w:pPr>
      <w:r w:rsidDel="00000000" w:rsidR="00000000" w:rsidRPr="00000000">
        <w:rPr>
          <w:sz w:val="21"/>
          <w:szCs w:val="21"/>
          <w:highlight w:val="white"/>
          <w:rtl w:val="0"/>
        </w:rPr>
        <w:t xml:space="preserve">2.7. Перед началом работы с бензопилой необходимо: установить все защитные приспособления; убедиться в отсутствии людей на расстоянии не менее 1,5 м от места запуска двигателя. </w:t>
      </w:r>
    </w:p>
    <w:p w:rsidR="00000000" w:rsidDel="00000000" w:rsidP="00000000" w:rsidRDefault="00000000" w:rsidRPr="00000000">
      <w:pPr>
        <w:contextualSpacing w:val="0"/>
        <w:jc w:val="both"/>
        <w:rPr>
          <w:sz w:val="21"/>
          <w:szCs w:val="21"/>
          <w:highlight w:val="white"/>
        </w:rPr>
      </w:pPr>
      <w:r w:rsidDel="00000000" w:rsidR="00000000" w:rsidRPr="00000000">
        <w:rPr>
          <w:sz w:val="21"/>
          <w:szCs w:val="21"/>
          <w:highlight w:val="white"/>
          <w:rtl w:val="0"/>
        </w:rPr>
        <w:t xml:space="preserve">2.8. Во избежание риска повреждения здоровья работникам с медицинскими имплантантами рекомендуется проконсультироваться с врачом и изготовителем имплантанта, прежде чем приступать к работе с бензопилой.</w:t>
      </w:r>
    </w:p>
    <w:p w:rsidR="00000000" w:rsidDel="00000000" w:rsidP="00000000" w:rsidRDefault="00000000" w:rsidRPr="00000000">
      <w:pPr>
        <w:contextualSpacing w:val="0"/>
        <w:jc w:val="both"/>
        <w:rPr>
          <w:sz w:val="21"/>
          <w:szCs w:val="21"/>
          <w:highlight w:val="white"/>
        </w:rPr>
      </w:pPr>
      <w:r w:rsidDel="00000000" w:rsidR="00000000" w:rsidRPr="00000000">
        <w:rPr>
          <w:sz w:val="21"/>
          <w:szCs w:val="21"/>
          <w:highlight w:val="white"/>
          <w:rtl w:val="0"/>
        </w:rPr>
        <w:t xml:space="preserve">2.9. Запрещается работать бензопилой в закрытом помещении, не оборудованном приточно-вытяжной вентиляцией. </w:t>
      </w:r>
    </w:p>
    <w:p w:rsidR="00000000" w:rsidDel="00000000" w:rsidP="00000000" w:rsidRDefault="00000000" w:rsidRPr="00000000">
      <w:pPr>
        <w:contextualSpacing w:val="0"/>
        <w:jc w:val="both"/>
        <w:rPr>
          <w:sz w:val="21"/>
          <w:szCs w:val="21"/>
          <w:highlight w:val="white"/>
        </w:rPr>
      </w:pPr>
      <w:r w:rsidDel="00000000" w:rsidR="00000000" w:rsidRPr="00000000">
        <w:rPr>
          <w:sz w:val="21"/>
          <w:szCs w:val="21"/>
          <w:highlight w:val="white"/>
          <w:rtl w:val="0"/>
        </w:rPr>
        <w:t xml:space="preserve">2.10. Бензопилу необходимо держать с правой стороны от тела. Режущая часть инструмента должна находиться ниже пояса работника. </w:t>
      </w:r>
    </w:p>
    <w:p w:rsidR="00000000" w:rsidDel="00000000" w:rsidP="00000000" w:rsidRDefault="00000000" w:rsidRPr="00000000">
      <w:pPr>
        <w:contextualSpacing w:val="0"/>
        <w:jc w:val="both"/>
        <w:rPr>
          <w:sz w:val="21"/>
          <w:szCs w:val="21"/>
          <w:highlight w:val="white"/>
        </w:rPr>
      </w:pPr>
      <w:r w:rsidDel="00000000" w:rsidR="00000000" w:rsidRPr="00000000">
        <w:rPr>
          <w:sz w:val="21"/>
          <w:szCs w:val="21"/>
          <w:highlight w:val="white"/>
          <w:rtl w:val="0"/>
        </w:rPr>
        <w:t xml:space="preserve">2.11. Перед применением бензопилы или моторной пилы (далее — бензопила) необходимо убедиться: </w:t>
      </w:r>
    </w:p>
    <w:p w:rsidR="00000000" w:rsidDel="00000000" w:rsidP="00000000" w:rsidRDefault="00000000" w:rsidRPr="00000000">
      <w:pPr>
        <w:numPr>
          <w:ilvl w:val="0"/>
          <w:numId w:val="10"/>
        </w:numPr>
        <w:ind w:left="720" w:hanging="360"/>
        <w:contextualSpacing w:val="1"/>
        <w:jc w:val="both"/>
        <w:rPr>
          <w:sz w:val="21"/>
          <w:szCs w:val="21"/>
          <w:highlight w:val="white"/>
          <w:u w:val="none"/>
        </w:rPr>
      </w:pPr>
      <w:r w:rsidDel="00000000" w:rsidR="00000000" w:rsidRPr="00000000">
        <w:rPr>
          <w:sz w:val="21"/>
          <w:szCs w:val="21"/>
          <w:highlight w:val="white"/>
          <w:rtl w:val="0"/>
        </w:rPr>
        <w:t xml:space="preserve">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 </w:t>
      </w:r>
    </w:p>
    <w:p w:rsidR="00000000" w:rsidDel="00000000" w:rsidP="00000000" w:rsidRDefault="00000000" w:rsidRPr="00000000">
      <w:pPr>
        <w:numPr>
          <w:ilvl w:val="0"/>
          <w:numId w:val="10"/>
        </w:numPr>
        <w:ind w:left="720" w:hanging="360"/>
        <w:contextualSpacing w:val="1"/>
        <w:jc w:val="both"/>
        <w:rPr>
          <w:sz w:val="21"/>
          <w:szCs w:val="21"/>
          <w:highlight w:val="white"/>
          <w:u w:val="none"/>
        </w:rPr>
      </w:pPr>
      <w:r w:rsidDel="00000000" w:rsidR="00000000" w:rsidRPr="00000000">
        <w:rPr>
          <w:sz w:val="21"/>
          <w:szCs w:val="21"/>
          <w:highlight w:val="white"/>
          <w:rtl w:val="0"/>
        </w:rPr>
        <w:t xml:space="preserve">в нормальном натяжении цепи; </w:t>
      </w:r>
    </w:p>
    <w:p w:rsidR="00000000" w:rsidDel="00000000" w:rsidP="00000000" w:rsidRDefault="00000000" w:rsidRPr="00000000">
      <w:pPr>
        <w:numPr>
          <w:ilvl w:val="0"/>
          <w:numId w:val="10"/>
        </w:numPr>
        <w:ind w:left="720" w:hanging="360"/>
        <w:contextualSpacing w:val="1"/>
        <w:jc w:val="both"/>
        <w:rPr>
          <w:sz w:val="21"/>
          <w:szCs w:val="21"/>
          <w:highlight w:val="white"/>
          <w:u w:val="none"/>
        </w:rPr>
      </w:pPr>
      <w:r w:rsidDel="00000000" w:rsidR="00000000" w:rsidRPr="00000000">
        <w:rPr>
          <w:sz w:val="21"/>
          <w:szCs w:val="21"/>
          <w:highlight w:val="white"/>
          <w:rtl w:val="0"/>
        </w:rPr>
        <w:t xml:space="preserve">в отсутствии повреждений и прочности закрепления глушителя, в исправности деталей бензопилы и в том, что они затянуты; </w:t>
      </w:r>
    </w:p>
    <w:p w:rsidR="00000000" w:rsidDel="00000000" w:rsidP="00000000" w:rsidRDefault="00000000" w:rsidRPr="00000000">
      <w:pPr>
        <w:numPr>
          <w:ilvl w:val="0"/>
          <w:numId w:val="10"/>
        </w:numPr>
        <w:ind w:left="720" w:hanging="360"/>
        <w:contextualSpacing w:val="1"/>
        <w:jc w:val="both"/>
        <w:rPr>
          <w:sz w:val="21"/>
          <w:szCs w:val="21"/>
          <w:highlight w:val="white"/>
          <w:u w:val="none"/>
        </w:rPr>
      </w:pPr>
      <w:r w:rsidDel="00000000" w:rsidR="00000000" w:rsidRPr="00000000">
        <w:rPr>
          <w:sz w:val="21"/>
          <w:szCs w:val="21"/>
          <w:highlight w:val="white"/>
          <w:rtl w:val="0"/>
        </w:rPr>
        <w:t xml:space="preserve">в отсутствии масла на ручках бензопилы; в отсутствии подтекания бензина. </w:t>
      </w:r>
    </w:p>
    <w:p w:rsidR="00000000" w:rsidDel="00000000" w:rsidP="00000000" w:rsidRDefault="00000000" w:rsidRPr="00000000">
      <w:pPr>
        <w:contextualSpacing w:val="0"/>
        <w:jc w:val="both"/>
        <w:rPr>
          <w:sz w:val="21"/>
          <w:szCs w:val="21"/>
          <w:highlight w:val="white"/>
        </w:rPr>
      </w:pPr>
      <w:r w:rsidDel="00000000" w:rsidR="00000000" w:rsidRPr="00000000">
        <w:rPr>
          <w:sz w:val="21"/>
          <w:szCs w:val="21"/>
          <w:highlight w:val="white"/>
          <w:rtl w:val="0"/>
        </w:rPr>
        <w:t xml:space="preserve">2.12. При работе с бензопилой необходимо соблюдение следующих условий: </w:t>
      </w:r>
    </w:p>
    <w:p w:rsidR="00000000" w:rsidDel="00000000" w:rsidP="00000000" w:rsidRDefault="00000000" w:rsidRPr="00000000">
      <w:pPr>
        <w:numPr>
          <w:ilvl w:val="0"/>
          <w:numId w:val="9"/>
        </w:numPr>
        <w:ind w:left="720" w:hanging="360"/>
        <w:contextualSpacing w:val="1"/>
        <w:jc w:val="both"/>
        <w:rPr>
          <w:sz w:val="21"/>
          <w:szCs w:val="21"/>
          <w:highlight w:val="white"/>
          <w:u w:val="none"/>
        </w:rPr>
      </w:pPr>
      <w:r w:rsidDel="00000000" w:rsidR="00000000" w:rsidRPr="00000000">
        <w:rPr>
          <w:sz w:val="21"/>
          <w:szCs w:val="21"/>
          <w:highlight w:val="white"/>
          <w:rtl w:val="0"/>
        </w:rPr>
        <w:t xml:space="preserve">в зоне действия бензопилы отсутствуют посторонние лица, животные и другие объекты, которые могут повлиять на безопасное производство работ; распиливаемый ствол дерева не расколот либо не напряжен в месте расщепления-раскола после падения; </w:t>
      </w:r>
    </w:p>
    <w:p w:rsidR="00000000" w:rsidDel="00000000" w:rsidP="00000000" w:rsidRDefault="00000000" w:rsidRPr="00000000">
      <w:pPr>
        <w:numPr>
          <w:ilvl w:val="0"/>
          <w:numId w:val="9"/>
        </w:numPr>
        <w:ind w:left="720" w:hanging="360"/>
        <w:contextualSpacing w:val="1"/>
        <w:jc w:val="both"/>
        <w:rPr>
          <w:sz w:val="21"/>
          <w:szCs w:val="21"/>
          <w:highlight w:val="white"/>
          <w:u w:val="none"/>
        </w:rPr>
      </w:pPr>
      <w:r w:rsidDel="00000000" w:rsidR="00000000" w:rsidRPr="00000000">
        <w:rPr>
          <w:sz w:val="21"/>
          <w:szCs w:val="21"/>
          <w:highlight w:val="white"/>
          <w:rtl w:val="0"/>
        </w:rPr>
        <w:t xml:space="preserve">пильное полотно не зажимается в пропиле; </w:t>
      </w:r>
    </w:p>
    <w:p w:rsidR="00000000" w:rsidDel="00000000" w:rsidP="00000000" w:rsidRDefault="00000000" w:rsidRPr="00000000">
      <w:pPr>
        <w:numPr>
          <w:ilvl w:val="0"/>
          <w:numId w:val="9"/>
        </w:numPr>
        <w:ind w:left="720" w:hanging="360"/>
        <w:contextualSpacing w:val="1"/>
        <w:jc w:val="both"/>
        <w:rPr>
          <w:sz w:val="21"/>
          <w:szCs w:val="21"/>
          <w:highlight w:val="white"/>
          <w:u w:val="none"/>
        </w:rPr>
      </w:pPr>
      <w:r w:rsidDel="00000000" w:rsidR="00000000" w:rsidRPr="00000000">
        <w:rPr>
          <w:sz w:val="21"/>
          <w:szCs w:val="21"/>
          <w:highlight w:val="white"/>
          <w:rtl w:val="0"/>
        </w:rPr>
        <w:t xml:space="preserve">пильная цепь не зацепит грунт или какой-либо объект во время или после пиления; исключено влияние окружающих условий (корни, камни, ветки, ямы) на возможность свободного перемещения и на устойчивость рабочей позы; используются только те сочетания пильной шины/цепи, которые рекомендованы технической документацией организации-изготовителя. </w:t>
      </w:r>
    </w:p>
    <w:p w:rsidR="00000000" w:rsidDel="00000000" w:rsidP="00000000" w:rsidRDefault="00000000" w:rsidRPr="00000000">
      <w:pPr>
        <w:pStyle w:val="Heading3"/>
        <w:contextualSpacing w:val="0"/>
        <w:jc w:val="center"/>
        <w:rPr>
          <w:sz w:val="21"/>
          <w:szCs w:val="21"/>
          <w:highlight w:val="white"/>
        </w:rPr>
      </w:pPr>
      <w:bookmarkStart w:colFirst="0" w:colLast="0" w:name="_nf8asjkyfn4x" w:id="5"/>
      <w:bookmarkEnd w:id="5"/>
      <w:r w:rsidDel="00000000" w:rsidR="00000000" w:rsidRPr="00000000">
        <w:rPr>
          <w:rtl w:val="0"/>
        </w:rPr>
        <w:t xml:space="preserve">3. Требования безопасности во время работы</w:t>
      </w:r>
      <w:r w:rsidDel="00000000" w:rsidR="00000000" w:rsidRPr="00000000">
        <w:rPr>
          <w:rtl w:val="0"/>
        </w:rPr>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 Во время работы с бензопилой необходимо соблюдать следующие требования: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 при зажиме цепи бензопилы в пропиле необходимо остановить двигатель. Для освобождения пилы рекомендуется использовать рычаг, чтобы развести пропил. Не допускается пилить сложенные друг на друга бревна или заготовки.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3.2. Отпиленные части должны складироваться в специально отведенные места.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3.3. При установке бензопилы на землю следует заблокировать ее цепным тормозом.</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3.4. При остановке работы бензопилы более чем на 5 минут следует выключить двигатель бензопилы.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3.5. Перед переноской бензопилы следует выключить двигатель, заблокировать цепь тормозом и надеть защитный чехол на пильное полотно.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3.6. Переносить бензопилу следует при обращенных назад пильном полотне и цепи.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3.7.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3.8. 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3.9. Перед выполнением ремонта или технического обслуживания бензопилы необходимо остановить двигатель и отсоединить провод зажигания.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3.10.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3.11.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 Крышка топливного бака и шланги должны регулярно проверяться на отсутствие протекания топлива.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3.12. Смешивание топлива с маслом должно производиться в чистой емкости, предназначенной для хранения топлива, в следующей последовательности: </w:t>
      </w:r>
    </w:p>
    <w:p w:rsidR="00000000" w:rsidDel="00000000" w:rsidP="00000000" w:rsidRDefault="00000000" w:rsidRPr="00000000">
      <w:pPr>
        <w:numPr>
          <w:ilvl w:val="0"/>
          <w:numId w:val="6"/>
        </w:numPr>
        <w:spacing w:line="240" w:lineRule="auto"/>
        <w:ind w:left="720" w:hanging="360"/>
        <w:contextualSpacing w:val="1"/>
        <w:jc w:val="both"/>
        <w:rPr>
          <w:highlight w:val="white"/>
          <w:u w:val="none"/>
        </w:rPr>
      </w:pPr>
      <w:r w:rsidDel="00000000" w:rsidR="00000000" w:rsidRPr="00000000">
        <w:rPr>
          <w:highlight w:val="white"/>
          <w:rtl w:val="0"/>
        </w:rPr>
        <w:t xml:space="preserve">наливается половина необходимого количества бензина; </w:t>
      </w:r>
    </w:p>
    <w:p w:rsidR="00000000" w:rsidDel="00000000" w:rsidP="00000000" w:rsidRDefault="00000000" w:rsidRPr="00000000">
      <w:pPr>
        <w:numPr>
          <w:ilvl w:val="0"/>
          <w:numId w:val="6"/>
        </w:numPr>
        <w:spacing w:line="240" w:lineRule="auto"/>
        <w:ind w:left="720" w:hanging="360"/>
        <w:contextualSpacing w:val="1"/>
        <w:jc w:val="both"/>
        <w:rPr>
          <w:highlight w:val="white"/>
          <w:u w:val="none"/>
        </w:rPr>
      </w:pPr>
      <w:r w:rsidDel="00000000" w:rsidR="00000000" w:rsidRPr="00000000">
        <w:rPr>
          <w:highlight w:val="white"/>
          <w:rtl w:val="0"/>
        </w:rPr>
        <w:t xml:space="preserve">добавляется требуемое количество масла; </w:t>
      </w:r>
    </w:p>
    <w:p w:rsidR="00000000" w:rsidDel="00000000" w:rsidP="00000000" w:rsidRDefault="00000000" w:rsidRPr="00000000">
      <w:pPr>
        <w:numPr>
          <w:ilvl w:val="0"/>
          <w:numId w:val="6"/>
        </w:numPr>
        <w:spacing w:line="240" w:lineRule="auto"/>
        <w:ind w:left="720" w:hanging="360"/>
        <w:contextualSpacing w:val="1"/>
        <w:jc w:val="both"/>
        <w:rPr>
          <w:highlight w:val="white"/>
          <w:u w:val="none"/>
        </w:rPr>
      </w:pPr>
      <w:r w:rsidDel="00000000" w:rsidR="00000000" w:rsidRPr="00000000">
        <w:rPr>
          <w:highlight w:val="white"/>
          <w:rtl w:val="0"/>
        </w:rPr>
        <w:t xml:space="preserve">смешивается (взбалтывается) полученная смесь; </w:t>
      </w:r>
    </w:p>
    <w:p w:rsidR="00000000" w:rsidDel="00000000" w:rsidP="00000000" w:rsidRDefault="00000000" w:rsidRPr="00000000">
      <w:pPr>
        <w:numPr>
          <w:ilvl w:val="0"/>
          <w:numId w:val="6"/>
        </w:numPr>
        <w:spacing w:line="240" w:lineRule="auto"/>
        <w:ind w:left="720" w:hanging="360"/>
        <w:contextualSpacing w:val="1"/>
        <w:jc w:val="both"/>
        <w:rPr>
          <w:highlight w:val="white"/>
          <w:u w:val="none"/>
        </w:rPr>
      </w:pPr>
      <w:r w:rsidDel="00000000" w:rsidR="00000000" w:rsidRPr="00000000">
        <w:rPr>
          <w:highlight w:val="white"/>
          <w:rtl w:val="0"/>
        </w:rPr>
        <w:t xml:space="preserve">добавляется оставшаяся часть бензина; </w:t>
      </w:r>
    </w:p>
    <w:p w:rsidR="00000000" w:rsidDel="00000000" w:rsidP="00000000" w:rsidRDefault="00000000" w:rsidRPr="00000000">
      <w:pPr>
        <w:numPr>
          <w:ilvl w:val="0"/>
          <w:numId w:val="6"/>
        </w:numPr>
        <w:spacing w:line="240" w:lineRule="auto"/>
        <w:ind w:left="720" w:hanging="360"/>
        <w:contextualSpacing w:val="1"/>
        <w:jc w:val="both"/>
        <w:rPr>
          <w:highlight w:val="white"/>
          <w:u w:val="none"/>
        </w:rPr>
      </w:pPr>
      <w:r w:rsidDel="00000000" w:rsidR="00000000" w:rsidRPr="00000000">
        <w:rPr>
          <w:highlight w:val="white"/>
          <w:rtl w:val="0"/>
        </w:rPr>
        <w:t xml:space="preserve">тщательно смешивается (взбалтывается) топливная смесь перед заливкой в топливный бак.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3.13. Смешивать топливо с маслом следует в месте, в котором исключена возможность искрообразования и воспламенения.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3.15. Запрещается поворачиваться с работающей бензопилой, не посмотрев перед этим назад и не убедившись в том, что в зоне работы никого нет.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3.16.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3.17. После выключения двигателя бензопилы запрещается притрагиваться к режущей части до тех пор, пока она полностью не остановится.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3.18.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3.19.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3.20.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 </w:t>
      </w:r>
    </w:p>
    <w:p w:rsidR="00000000" w:rsidDel="00000000" w:rsidP="00000000" w:rsidRDefault="00000000" w:rsidRPr="00000000">
      <w:pPr>
        <w:spacing w:line="240" w:lineRule="auto"/>
        <w:contextualSpacing w:val="0"/>
        <w:jc w:val="both"/>
        <w:rPr>
          <w:highlight w:val="white"/>
        </w:rPr>
      </w:pPr>
      <w:r w:rsidDel="00000000" w:rsidR="00000000" w:rsidRPr="00000000">
        <w:rPr>
          <w:highlight w:val="white"/>
          <w:rtl w:val="0"/>
        </w:rPr>
        <w:t xml:space="preserve">3.21.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 </w:t>
      </w:r>
    </w:p>
    <w:p w:rsidR="00000000" w:rsidDel="00000000" w:rsidP="00000000" w:rsidRDefault="00000000" w:rsidRPr="00000000">
      <w:pPr>
        <w:spacing w:line="240" w:lineRule="auto"/>
        <w:contextualSpacing w:val="0"/>
        <w:jc w:val="both"/>
        <w:rPr>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highlight w:val="white"/>
        </w:rPr>
      </w:pP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leucd16c29ji" w:id="6"/>
      <w:bookmarkEnd w:id="6"/>
      <w:r w:rsidDel="00000000" w:rsidR="00000000" w:rsidRPr="00000000">
        <w:rPr>
          <w:rtl w:val="0"/>
        </w:rPr>
        <w:t xml:space="preserve">4.Требования безопасности в аварийных ситуациях</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4.1.​ Если цепь зажалась в пропиле:</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остановите двигатель;</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не пытайтесь тащить пилу из зажима. Так можно повредить цепь, если вдруг пила неожиданно освободится.</w:t>
      </w:r>
    </w:p>
    <w:p w:rsidR="00000000" w:rsidDel="00000000" w:rsidP="00000000" w:rsidRDefault="00000000" w:rsidRPr="00000000">
      <w:pPr>
        <w:contextualSpacing w:val="0"/>
        <w:rPr/>
      </w:pPr>
      <w:r w:rsidDel="00000000" w:rsidR="00000000" w:rsidRPr="00000000">
        <w:rPr>
          <w:rtl w:val="0"/>
        </w:rPr>
        <w:t xml:space="preserve">4.2.​ При получении травмы при работе с бензопилой следует:</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обратиться в медпункт или вызвать скорую медицинскую помощь;</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поставить в известность мастера (ремонт бензопилы может осуществлять специалист, имеющий соответствующие навыки и  с группой по безопасности не менее II).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emhw5mzbos6n" w:id="7"/>
      <w:bookmarkEnd w:id="7"/>
      <w:r w:rsidDel="00000000" w:rsidR="00000000" w:rsidRPr="00000000">
        <w:rPr>
          <w:rtl w:val="0"/>
        </w:rPr>
        <w:t xml:space="preserve">5. Требования безопасности по окончании работы</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5.1.​ По окончании работы бензопилы необходимо:</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очистить бензопилу снаружи;</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прочистить тормоз цепи;</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прочистить воздушный фильтр;</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проверить работу стартера и его шнур на предмет износа или повреждений;</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проверить работу выключателя;</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прочистить свечу зажигания;</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прочистить охлаждающие ребра цилиндра;</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прочистить или заменить сетку глушителя.</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перевернуть пильное полотно.</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проверьте затяжку всех гаек и болтов.</w:t>
      </w:r>
    </w:p>
    <w:p w:rsidR="00000000" w:rsidDel="00000000" w:rsidP="00000000" w:rsidRDefault="00000000" w:rsidRPr="00000000">
      <w:pPr>
        <w:contextualSpacing w:val="0"/>
        <w:rPr/>
      </w:pPr>
      <w:r w:rsidDel="00000000" w:rsidR="00000000" w:rsidRPr="00000000">
        <w:rPr>
          <w:rtl w:val="0"/>
        </w:rPr>
        <w:t xml:space="preserve">5.2.​ Обо всех замеченных неполадках в работе горелки и принятых мерах сообщить руководителю работ.</w:t>
      </w:r>
    </w:p>
    <w:p w:rsidR="00000000" w:rsidDel="00000000" w:rsidP="00000000" w:rsidRDefault="00000000" w:rsidRPr="00000000">
      <w:pPr>
        <w:contextualSpacing w:val="0"/>
        <w:rPr/>
      </w:pPr>
      <w:r w:rsidDel="00000000" w:rsidR="00000000" w:rsidRPr="00000000">
        <w:rPr>
          <w:rtl w:val="0"/>
        </w:rPr>
        <w:t xml:space="preserve">5.3.​ Снять спецодежду, вымыть руки с мылом.</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hd w:fill="ffffff" w:val="clea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