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g7iapnxcop67" w:id="2"/>
      <w:bookmarkEnd w:id="2"/>
      <w:r w:rsidDel="00000000" w:rsidR="00000000" w:rsidRPr="00000000">
        <w:rPr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color w:val="ff0000"/>
        </w:rPr>
      </w:pPr>
      <w:bookmarkStart w:colFirst="0" w:colLast="0" w:name="_u5z65m3que60" w:id="3"/>
      <w:bookmarkEnd w:id="3"/>
      <w:r w:rsidDel="00000000" w:rsidR="00000000" w:rsidRPr="00000000">
        <w:rPr>
          <w:color w:val="ff0000"/>
          <w:rtl w:val="0"/>
        </w:rPr>
        <w:t xml:space="preserve">для водителя при перевозке опасных грузов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</w:t>
      </w:r>
      <w:r w:rsidDel="00000000" w:rsidR="00000000" w:rsidRPr="00000000">
        <w:rPr>
          <w:rtl w:val="0"/>
        </w:rPr>
        <w:t xml:space="preserve">Типовой инструкцией по охране труда для водителя, перевозящего бензин и другие легковоспламеняющиеся жидкости и вещества” ТОИ Р-15-031-97.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g3kn556jhb0" w:id="4"/>
      <w:bookmarkEnd w:id="4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управлению и обслуживанию грузового автомобиля, предназначенного для перевозки сжиженных газов в бидонах, легковоспламеняющихся жидкостей (бензин, керосин), допускаются работники: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обученные по программе обучения водителя автомобиля и имеющие соответствующее водительское удостоверение;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имеющие стаж водителя не менее 3-х лет;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обучение по охране труда, а также ознакомившиеся с инструкцией о порядке перевозки опасных грузов автомобильным транспортом.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медицинское освидетельствование и признанные годными к выполнению данной работы;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стажировку;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проверку знаний безопасных методов работы;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 первичный инструктаж на рабочем месте, допущенные к самостоятельной работе.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Водитель транспортного средства обязан соблюдать Инструкцию о порядке перевозки опасных грузов и Правила по перевозке отдельных видов опасных грузов.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В случае, когда водитель вынужден управлять автомобилем более 12 часов, в рейс направляются 2 водителя.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Водитель, осуществляющий перевозку сжиженных газов и других легковоспламеняющихся жидкостей, кроме документов, перечисленных в Правилах дорожного движения, обязан при себе иметь документы, оговоренные в Инструкции по перевозке опасных грузов.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Все водители оформляются на работу и закрепляются за определенным автомобилем приказом по предприятию.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После оформления на работу водитель обязан принять автомобиль по акту и выполнять только ту работу, для которой машина предназначена и которая разрешена. Без разрешения и дополнительного инструктажа по охране труда производить работу, не входящую в обязанности водителя, не разрешается.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Техническое состояние автомобиля на перевозке сжиженного газа и других легковоспламеняющихся жидкостей должно отвечать требованиям Правил дорожного движения, технической эксплуатации автомобильных дорог, инструкции завода-изготовителя и Инструкции о порядке перевозки опасных грузов автомобильным транспортом.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Автоцистерны автомобиля должны иметь устройства для отвода статического электричества при их заливе (сливе) и в движении.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Каждый автомобиль, предназначенный для перевозки сжиженных газов, легковоспламеняющихся жидкостей, должен быть укомплектован: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набором инструмента для мелкого ремонта транспортного средства;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двумя огнетушителями;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знаком аварийной остановки;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аптечкой;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средствами нейтрализации перевозимых веществ.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На территории гаража и РММ необходимо соблюдать следующие правила: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быть внимательным к сигналам водителей движущегося транспорта;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разрешается: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прикасаться к электрооборудованию, клеммам и электропроводам, арматуре общего освещения и открывать двери электрошкафов;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включать и останавливать машины, станки, механизмы, работа на которых не поручена руководителем предприятия;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при ремонте автомобиля неисправным инструментом или на неисправном оборудовании.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Инструмент и приспособления использовать только по назначению.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Заметив нарушения Правил другим водителем, создающие опасность для окружающих, необходимо предупредить нарушителя и принять меры к обеспечению безопасности.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Водитель должен работать в спецодежде, которую ему выдает предприятие. Полагается: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5835"/>
        <w:gridCol w:w="2325"/>
        <w:tblGridChange w:id="0">
          <w:tblGrid>
            <w:gridCol w:w="855"/>
            <w:gridCol w:w="5835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перевозке опасных грузов: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растворов кислот и щелочей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резиновые с защитным подноском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резиновые или из полимерных материалов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Щиток защитный лицевой или 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Средство индивидуальной защиты органов дыхания фильтрующее или изолирующее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</w:tbl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При выезде на линию водитель должен иметь при себе: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удостоверение на право управления транспортным средством данной категории;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регистрационные документы на транспортное средство;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путевой или маршрутный лист.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1.15. В случаях, не предусмотренных инструкцией, за конкретным решением обратиться к непосредственным руководителям.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1.16. За нарушение требований инструкции водитель несет ответственность согласно действующему законодательству РФ.</w:t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3quf66td454m" w:id="5"/>
      <w:bookmarkEnd w:id="5"/>
      <w:r w:rsidDel="00000000" w:rsidR="00000000" w:rsidRPr="00000000">
        <w:rPr>
          <w:rtl w:val="0"/>
        </w:rPr>
        <w:t xml:space="preserve">2. Требования безопасности до начала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выездом из гаража, с места погрузки или приемки автомобиля от сменщика водитель обязан проверить исправность транспортного средства, а также следить за его техническим состоянием в пути.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Перед выездом проверке подлежат тормоза, рулевое управление, колеса и шины, двигатель и трансмиссия, внешние световые приборы, кабина и дополнительное оборудование.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Не разрешается эксплуатация автомобилей при одной из следующих неисправностей: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рабочий тормоз не обеспечивает равномерного затормаживания всех колес, то есть при торможении происходит заклинивание колес или автомобиль уводит в сторону;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нарушена герметичность системы пневматических тормозов, что вызывает падение давления воздуха при неработающем двигателе более 0,1 МПа (0,98 кг/кв. см/ч). Нарушение герметичности гидравлической системы тормозов определяется обнаружением подтеков жидкости;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работает манометр системы пневматических тормозов;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компрессор не обеспечивает установленного давления воздуха в системе пневматических тормозов;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отсутствуют страховочный башмак, медицинская аптечка, огнетушители, знак аварийной остановки;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 выезда из гаража или с места погрузки все обнаруженные неисправности должны быть устранены силами водителя или ремонтных рабочих с соблюдением требований безопасности при техническом обслуживании и ремонте автомобилей.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Перед выездом на линию из гаража необходимо получить подтверждение механика о технической исправности автомобиля, о чем делается запись в путевом листе. Без этого автомобиль не разрешается выпускать в рейс.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Заправку автомобиля топливом следует осуществлять при неработающем двигателе. При перевозке сжиженных газов и других легковоспламеняющихся жидкостей автомобиль обеспечивается топливом на весь путь следования без дозаправки на автозаправочных станциях общего пользования.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Перед пуском двигателя необходимо рычаг коробки передач поставить в нейтральное положение.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При запуске двигателя рукояткой необходимо выполнять следующие условия: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накладывать ладонь на ручку пусковой рукоятки, не отделяя большой палец от других пальцев;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движение пусковой рукоятки производить только снизу вверх рывками.</w:t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jxcx8q1sfw2v" w:id="6"/>
      <w:bookmarkEnd w:id="6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Перед началом движения водитель обязан проверить состояние перевозимых грузов, надежность крепления баллонов или емкостей и состояние замков кузова.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Запрещается перевозить в кузове автомобиля с опасными грузами посторонние предметы, которые могут вызвать повреждение грузовых мест (емкостей) или воспламенение перевозимых грузов.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Перед началом движения водитель автомобиля обязан убедиться в отсутствии на пути движения людей, затем подать сигнал световым указателем поворота соответствующего направления. Начинать движение нужно плавно, без рывков, на низшей передаче.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При выезде из гаража или другой территории на дорогу водитель обязан уступить дорогу транспортным средствам, движущимся по ней, и пропустить пешеходов.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Допустимая скорость движения при перевозке опасных грузов устанавливается Госавтоинспекцией при согласовании маршрута перевозки в соответствии с правилами или техническими условиями на перевозку конкретного вида опасных грузов с учетом конкретных дорожных условий. В случае ограничения скорости на транспортном средстве устанавливается знак.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Водитель обязан принять меры по снижению скорости или к полной остановке перед любым препятствием, которое он должен предвидеть.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В зависимости от скорости движения водитель выбирает такую дистанцию, чтобы избежать столкновения в случае торможения движущегося впереди средства.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Обгонять впереди идущие транспортные средства разрешается только при хорошей видимости дороги, когда полоса движения, на которую водитель намерен выехать, свободна на достаточном расстоянии и этот маневр не создает помех другим транспортным средствам и пешеходам.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Приближаясь к перекрестку, водитель должен снизить скорость движения автомобиля и убедиться в безопасности дальнейшего следования.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При подъезде к железнодорожному переезду водитель должен убедиться в безопасности движения и руководствоваться дорожными знаками.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Запрещается самовольно открывать шлагбаум или объезжать его, въезжать на переезд при начинающем закрываться шлагбауме, при мигающих красных сигналах светофора или включенной звуковой сигнализации.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При приближении к неохраняемому железнодорожному переезду водитель должен остановиться не ближе 10 м до первого рельса, убедиться в отсутствии движущихся поездов и только после этого продолжать движение по железнодорожному переезду. При движении по переезду не рекомендуется переключать передачи и выключать сцепление, резко сбрасывать газ (уменьшать обороты двигателя), так как эти действия могут вызвать вынужденную остановку автомобиля на переезде.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Переезжать железнодорожные пути в неустановленных местах не разрешается.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При вынужденной остановке автомобиля на дороге по причине неисправности водитель обязан выставить на расстоянии 25 - 30 метров сзади автомобиля знак аварийной остановки - треугольник установленных формы и цвета или фонарь, мигающий красным светом, а также принять меры к эвакуации транспортного средства за пределы дороги.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При поломке автомобиля и невозможности устранения неисправности своими силами водитель должен сообщить о месте вынужденной стоянки в Госавтоинспекцию и руководству предприятия.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Буксировка неисправного автомобиля разрешается при выполнении следующих условий: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опасный груз должен быть перегружен на другое приспособленное для перевозки его транспортное средство;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буксировке на гибкой сцепке у буксируемого транспортного средства должны быть исправны тормоза и рулевое управление, а при буксировке на жесткой сцепке - рулевое управление. Транспортное средство с неисправным рулевым управлением буксируется путем его частичной погрузки;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длина жесткой сцепки должна быть не менее 4 м, а гибкой - в пределах от 4 до 6 м. При гибкой сцепке связующее звено через каждый метр обозначается сигнальными флажками.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Буксировка не разрешается: двух или более автомобилей одновременно.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С наступлением темноты на транспортном средстве, перевозящем сжиженный газ и легковоспламеняющиеся жидкости, а также при плохой видимости в дневное время должны быть включены все внешние осветительные приборы.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3.19. Запрещается перевозка на транспортном средстве грузов, не предусмотренных документацией, а также посторонних лиц, не связанных с перевозкой сжиженных газов и других опасных грузов.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3.20. Сопровождающие транспортные средства лица, ответственные за перевозку, обязаны иметь свидетельство, удостоверяющее их право на участие в перевозках сжиженных газов по данному маршруту.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3.21. Во время погрузки баллонов и других емкостей водитель обязан следить за правильностью их расположения и крепления.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3.22. При движении с опасным грузом водитель должен наблюдать за состоянием груза и при обнаружении неисправностей остановиться и принять меры к их устранению.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3.23. На участках пути с ограниченной видимостью необходимо снижать скорость до минимальной, подавать предупредительные сигналы и двигаться с осторожностью.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3.24. Выходя из кабины автомобиля на проезжую часть дороги, водитель должен предварительно убедиться в отсутствии движения в попутном и встречном направлениях.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3.25. Оставлять автомобиль разрешается только после принятия мер, исключающих возможность его продвижения во время отсутствия водителя.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3.26. При перевозке сжиженных газов устраивать стоянки для отдыха разрешается в указанных в маршруте местах, расположенных не ближе 200 м от жилых строений и других мест скопления людей.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3.27. Водитель автомобиля обязан: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доставить в лечебное учреждение пострадавших при дорожно-транспортном происшествии, а также оказать первую медицинскую помощь пострадавшим;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немедленно остановиться по сигналу работников милиции, общественных инспекторов Госавтоинспекции и представлять им для проверки водительское удостоверение, путевой лист, регистрационные документы на автомобиль и документы на перевозимый груз.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3.28. Водителю автомобиля, перевозящего сжиженный газ и другие легковоспламеняющиеся жидкости, запрещается: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управлять автомобилем в состоянии алкогольного опьянения;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выезжать в рейс в болезненном состоянии или при такой степени утомления, которая может повлиять на безопасность движения;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стоянке автомобиля спать и отдыхать при работающем двигателе;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передавать управление автомобилем лицам, за которыми не закреплена данная машина, или посторонним лицам;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использовать автомобиль в личных целях без разрешения.</w:t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juob042y6x50" w:id="7"/>
      <w:bookmarkEnd w:id="7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дорожно-транспортном происшествии водитель, причастный к нему, обязан: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без промедления остановиться и не трогать с места автомобиль, а также другие предметы, имеющие отношение к происшествию;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случае необходимости вызвать скорую помощь или пожарных;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отправить пострадавшего при ДТП на попутном или отвезти его на своем автомобиле в ближайшее лечебное учреждение и сообщить там свою фамилию, номерной знак автомобиля, после чего возвратиться к месту происшествия;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сообщить о происшествии в милицию и на предприятие, записать фамилии и адреса очевидцев происшествия и ожидать прибытия работников милиции;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если невозможно движение других транспортных средств, освободить или оказать помощь в освобождении проезжей части дороги, предварительно зафиксировав положение автомобиля, следов и предметов.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заклинивании дверцы кабины необходимо воспользоваться выходом через открывающиеся окна, при невозможности сделать это выдавить или разбить стекло и покинуть кабину.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необходимости устранения возникшей неисправности в процессе работы и проведения технического обслуживания машинист обязан выключить двигатель.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В случае возникновения пожара для тушения пламени необходимо использовать огнетушители, находящиеся в кабине.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Работа машины должна быть прекращена во время ливневого дождя, при грозе, сильном снегопаде, густом тумане.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4.6. Водитель должен уметь оказывать доврачебную помощь. Такая помощь оказывается немедленно, непосредственно на месте происшествия и в следующей последовательности: сначала нужно устранить энергоисточник травмирования (выключить двигатель, остановить механизм, извлечь пострадавшего из-под машины и др.). Оказание помощи надо начинать с самого существенного, что угрожает здоровью или жизни человека (при сильном кровотечении наложить жгут, а затем перевязать рану; при подозрении закрытого перелома наложить шину; при открытых переломах сначала следует перевязать рану, а затем наложить шину; при ожогах надо наложить сухую повязку; при обморожении пораженный участок осторожно растереть, используя мягкие или пушистые ткани).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подозрении повреждения позвоночника транспортировать пострадавшего только в положении лежа на жестком основании.</w:t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bkv55qbqz29t" w:id="8"/>
      <w:bookmarkEnd w:id="8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После возвращения с линии совместно с механиком проверить автомобиль. В случае необходимости составить заявку на текущий ремонт с перечнем неисправностей, подлежащих устранению.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Очистить автомобиль от грязи, снега и льда.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Поставить автомобиль на место стоянки.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При безгаражном хранении в зимнее время слить воду из радиатора и двигателя, затянуть рычаг стояночной тормозной системы.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