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="240" w:lineRule="auto"/>
        <w:contextualSpacing w:val="0"/>
        <w:jc w:val="center"/>
        <w:rPr>
          <w:b w:val="1"/>
          <w:color w:val="000000"/>
          <w:sz w:val="26"/>
          <w:szCs w:val="26"/>
        </w:rPr>
      </w:pPr>
      <w:bookmarkStart w:colFirst="0" w:colLast="0" w:name="_m91fop37i20f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76.0981493282925"/>
        <w:gridCol w:w="3549.41366169533"/>
        <w:tblGridChange w:id="0">
          <w:tblGrid>
            <w:gridCol w:w="5476.0981493282925"/>
            <w:gridCol w:w="3549.41366169533"/>
          </w:tblGrid>
        </w:tblGridChange>
      </w:tblGrid>
      <w:tr>
        <w:trPr>
          <w:trHeight w:val="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spacing w:before="280" w:line="240" w:lineRule="auto"/>
              <w:contextualSpacing w:val="0"/>
              <w:rPr>
                <w:b w:val="1"/>
                <w:color w:val="000000"/>
                <w:sz w:val="26"/>
                <w:szCs w:val="26"/>
              </w:rPr>
            </w:pPr>
            <w:bookmarkStart w:colFirst="0" w:colLast="0" w:name="_tl3pu1oes821" w:id="1"/>
            <w:bookmarkEnd w:id="1"/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spacing w:before="280" w:line="240" w:lineRule="auto"/>
              <w:contextualSpacing w:val="0"/>
              <w:rPr>
                <w:b w:val="1"/>
                <w:color w:val="000000"/>
                <w:sz w:val="26"/>
                <w:szCs w:val="26"/>
              </w:rPr>
            </w:pPr>
            <w:bookmarkStart w:colFirst="0" w:colLast="0" w:name="_afx7t98wn67y" w:id="2"/>
            <w:bookmarkEnd w:id="2"/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генеральный директор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ООО «Пион»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Воронов А.В.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“__”___________2018г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“__”___________2018г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Сидоров</w:t>
            </w:r>
            <w:r w:rsidDel="00000000" w:rsidR="00000000" w:rsidRPr="00000000">
              <w:rPr>
                <w:b w:val="1"/>
                <w:rtl w:val="0"/>
              </w:rPr>
              <w:t xml:space="preserve"> 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Воронов</w:t>
            </w:r>
            <w:r w:rsidDel="00000000" w:rsidR="00000000" w:rsidRPr="00000000">
              <w:rPr>
                <w:b w:val="1"/>
                <w:rtl w:val="0"/>
              </w:rPr>
              <w:t xml:space="preserve"> Воронов А.В.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Инструкция №___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40" w:lineRule="auto"/>
        <w:contextualSpacing w:val="0"/>
        <w:jc w:val="center"/>
        <w:rPr/>
      </w:pPr>
      <w:bookmarkStart w:colFirst="0" w:colLast="0" w:name="_8dz0iav4feig" w:id="3"/>
      <w:bookmarkEnd w:id="3"/>
      <w:r w:rsidDel="00000000" w:rsidR="00000000" w:rsidRPr="00000000">
        <w:rPr>
          <w:rtl w:val="0"/>
        </w:rPr>
        <w:t xml:space="preserve">Инструкция по охране труда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>
          <w:color w:val="ff0000"/>
        </w:rPr>
      </w:pPr>
      <w:bookmarkStart w:colFirst="0" w:colLast="0" w:name="_rrfsy0im2o9i" w:id="4"/>
      <w:bookmarkEnd w:id="4"/>
      <w:r w:rsidDel="00000000" w:rsidR="00000000" w:rsidRPr="00000000">
        <w:rPr>
          <w:color w:val="ff0000"/>
          <w:rtl w:val="0"/>
        </w:rPr>
        <w:t xml:space="preserve">для работников торговли и общественного питания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“Типовыми инструкциями по охране труда для работников предприятий торговли и общественного питания”  ТОИ Р-95120-(001-033)-95.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ya2jtx5t4sh1" w:id="5"/>
      <w:bookmarkEnd w:id="5"/>
      <w:r w:rsidDel="00000000" w:rsidR="00000000" w:rsidRPr="00000000">
        <w:rPr>
          <w:rtl w:val="0"/>
        </w:rPr>
        <w:t xml:space="preserve">1. Общие требования охраны труда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 К самостоятельной работе на предприятиях торговли и общественного питания допускаются работники: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предварительный (перед приемом на работу)  и периодические (во время работы) медицинские осмотры и признанные годными;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обучение и стажировку на рабочем месте;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вводный инструктаж по охране труда. Один раз в квартал проводится повторный инструктаж по охране труда;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 инструктаж по безопасным методам и приемам работы на рабочем месте, а также проверку знаний безопасных методов работы;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первичный инструктаж на рабочем месте, допущенные к самостоятельной работе.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Работники должны: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внутреннего трудового распорядка;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применения средств индивидуальной защиты;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оказания первой медицинской помощи при несчастных случаях;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противопожарного режима и уметь пользоваться первичными средствами пожаротушения, сигнализацией;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личной гигиены;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опасные и вредные производственные факторы, связанные с выполняемой работой.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 Не разрешается появляться на рабочем месте в состоянии алкогольного и/или наркотического опьянения. Не разрешается курить на рабочем месте. Курить и принимать пищу можно только в специально отведенных местах.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. Работники должны пользоваться предусмотренной по нормам спецодеждой, сан.одеждой, спец.обувью и средствами индивидуальной защиты.  Полагается: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5025"/>
        <w:gridCol w:w="3026"/>
        <w:tblGridChange w:id="0">
          <w:tblGrid>
            <w:gridCol w:w="975"/>
            <w:gridCol w:w="5025"/>
            <w:gridCol w:w="3026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Работники торговли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Продавец непродовольственных товаров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продаже нефтепродуктов: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Халат хлопчатобумажный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 с нагрудником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Нарукавники прорезиненные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Рукавицы комбинированные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пар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продаже москательных товаров: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Халат хлопчатобумажный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Рукавицы комбинированные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пар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продаже посудо-хозяйственных товаров: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Рукавицы комбинированные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продаже стройматериалов, угля и на лесоторговых базах и складах: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Костюм хлопчатобумажный или костюм хлопчатобумажный с водоотталкивающей пропиткой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Ботинки кожаные или сапоги кирзовые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работе зимой в неотапливаемых помещениях и на открытом воздухе: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Куртка на утепляющей прокладке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Брюки на утепляющей прокладке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Сапоги утепленные или валенки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продаже семян, рассады, цветочной земли, цветов: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Рукавицы комбинированные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Продавец продовольственный товаров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продаже мясных и рыбных товаров: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Колпак или косынка х/б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6 мес.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продаже картофеля и овощей: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Нарукавники прорезиненные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Колпак или косынка х/б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6 мес.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 постоянной работе в неотапливаемых палатках, киосках, ларьках или при разносной и развозной торговле на наружных работах зимой: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Куртка на утепляющей прокладке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Ботинки утепленные или валенки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Колпак или косынка х/б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6 мес.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 непосредственном обслуживании населения в осенне-зимний период на открытом воздухе или в неотапливаемых помещениях на ярмарках, уличных базарах, выставках продажах: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Куртка на утепляющей прокладке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дежурная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Ботинки утепленные или валенки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продаже пищевого льда: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Рукавицы комбинированные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Нарукавники прорезиненные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Колпак или косынка х/б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6 мес.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Товаровед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разбраковке метизных, силикатных товаров и строительных материалов: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хлопчатобумажный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Нарукавники хлопчатобумажные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Рукавицы комбинированные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пары на год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5040"/>
        <w:gridCol w:w="3026"/>
        <w:tblGridChange w:id="0">
          <w:tblGrid>
            <w:gridCol w:w="960"/>
            <w:gridCol w:w="5040"/>
            <w:gridCol w:w="3026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Работники общественного питания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Изготовитель пищевых полуфабрикатов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чистке корнеплодов: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 с нагрудником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Колпак или косынка х/б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6 мес.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мойке картофеля дополнительно: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Галоши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Кухонный рабочий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Рукавицы комбинированные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Колпак или косынка х/б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6 мес.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Мойщик посуды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 с нагрудником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Колпак или косынка х/б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6 мес.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мойке котлов дополнительно: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дежурные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Рабочий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 по мойке котлов: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 с нагрудником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дежурные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Разрубщик мяса на рынке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 с нагрудником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дежурный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Уборщик производственных и служебных помещений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мойке столов: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Галоши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2 года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Нарукавники прорезиненные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Аппаратчик сульфитации овощей и фруктов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Рукавицы комбинированные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Противогаз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дежурный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Бланшировщик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Сапоги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Нарукавники прорезиненные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дежурные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Варщик пищевого сырья и продуктов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варке плодоовощной продукции: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хлопчатобумажный с нагрудником с водоотталкивающей пропиткой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хлопчатобумажные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Колпак или косынка х/б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6 мес.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работе с открытыми котлами дополнительно: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Сапоги резиновые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Засольщик овощей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засолке и замочке овощей: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Сапоги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Нарукавники прорезиненные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Машинист протирочных машин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 с нагрудником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Сапоги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Нарукавники прорезиненные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Мойщик посуды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мойке бочек и другой деревянной тары: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 с нагрудником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Сапоги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Нарукавники прорезиненные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Рукавицы комбинированные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пары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Укладчик-упаковщик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фасовке готовой продукции: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 с нагрудником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Нарукавники прорезиненные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по фасовке соленых, маринованных овощей, фруктов и томатов дополнительно: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Сапоги резиновые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Спецодежду и СИЗ необходимо содержать в исправном состоянии. Спецодежду хранить в гардеробном помещении, средства защиты на рабочем месте в специальном шкафу.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Перед началом работы, во время и по окончании работ следует пользоваться специальными моющими антибактериальными средствами для мытья рук.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Запрещается сушить на отопительных приборах спецодежду, обувь, тряпки и другие сгораемые предметы.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Не следует загромождать рабочий участок и проходы. Не использовать запасные эвакуационные выходы для складирования в них материалов и других предметов.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7. В случае необходимости разрешается пользоваться переносными электросветильниками напряжением не выше 12 В во взрывобезопасном исполнении с исправной защитной сеткой.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 При травмировании на производстве или заболевании необходимо сообщить о случившемся начальнику торгового комплекса или заведующему производством и обратиться в медпункт.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 Если   несчастный случай произошел с товарищем по работе, необходимо оказать пострадавшему доврачебную помощь, сообщить о случившемся администрации и сохранить обстановку происшествия, если это не создает опасности для окружающих.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 Работник должен уметь оказывать первую /доврачебную/ помощь: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 кровотечениях и переломах;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 ожоге;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 поражении электрическим током;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отравлении.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Знать местонахождение аптечки с набором необходимых медикаментов для оказания доврачебной помощи.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11. Работник должен выполнять следующие правила личной гигиены: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оставлять в гардеробной верхнюю одежду и все личные вещи;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принимать пищу и курить только в специально отведенных для этого местах;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перед приемом пищи тщательно мыть руки с мылом или специальным антибактериальным моющим средством.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12. Во избежание поражения электрическим током: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разрешается приближаться на расстояние ближе 10 м к оборванным проводам, лежащим на земле (влажном полу);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прикасаться к открытым токоведущим частям электрооборудования, оголенным проводам;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включать  и выключать электродвигатели разрешается только сухими руками;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заменять самостоятельно электролампы и предохранители, не производить самостоятельный ремонт розеток, патронов, выключателей, для выполнения этой работы следует вызвать дежурного электромонтера;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следует немедленно докладывать  руководству обо всех обнаруженных оголенных проводах, открытых шкафах (электрощитах) оборванных и отсоединенных заземляющих проводниках.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13. При движении по территории предприятия необходимо быть внимательным, соблюдать осторожность при переходе в местах проезда автотранспорта, производства погрузо-разгрузочных и ремонтно-строительных работ, при прохождении скользких участков во время гололеда, и мест, где нависают ледяные наплывы (сосульки/ и снежные наносы).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14. За нарушение требований инструкции работник несет ответственность согласно действующему законодательству РФ.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ja1rruq9zx2i" w:id="6"/>
      <w:bookmarkEnd w:id="6"/>
      <w:r w:rsidDel="00000000" w:rsidR="00000000" w:rsidRPr="00000000">
        <w:rPr>
          <w:rtl w:val="0"/>
        </w:rPr>
        <w:t xml:space="preserve">2. Требования охраны труда перед началом работы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 Перед началом работы необходимо привести в порядок спецодежду: застегнуть ее на все пуговицы и завязать завязки. Волосы следует убрать под головной убор. Заправить концы косынки. Не допускать свисающих концов одежды. Не закалывать одежду булавками. Не держать в карманах бьющихся и острых предметов.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Проверить внешним осмотром наличие и надежность заземляющих соединений (отсутствие обрывов, прочность контакта между корпусом машины, электродвигателя и заземляющим приводом). Нельзя приступать к работе при отсутствии заземления.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Проверить прочность крепления оборудования к фундаментам, подставкам.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Проверить внешним осмотром состояние предохранительных клапанов, контрольно-измерительных приборов (наличие пломбы или клейма, соблюдения сроков проверки, нахождение стрелки на нулевой отметке, целостность стекла и отсутствие других повреждений, которые могут отразиться на правильность их показаний),защитных средств, а также наличие, исправность, правильную установку и надежное крепление ограждений движущихся частей оборудования (зубчатых, цепных, клиноременных и др.передач, соединенных муфт и т.д.).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2.5. Следует убедиться в отсутствии посторонних предметов внутри или вокруг оборудования.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2.6. Проверить наличие и исправность деревянной решетки под ногами.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2.7. Проверить  наличие предохранительных скоб у тележек для перемещения бочек, бидонов и т.п.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2.8. Проверить исправность необходимых для работы инструментов и приспособлений. Деревянные ручки инвентаря должны быть чисто обработаны и не иметь отщепов, трещин.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2.9. Проверить работу механического подъемно-транспортного оборудования, пускорегулирующей аппаратуры и приборов на холостом ходу.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2.10. Проверить внешним осмотром отсутствие свисающих и оголенных концов электропроводки, крепления проводов на гвоздях.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2.11. При обнаружении неисправности оборудования, инвентаря и электропроводки, сообщить об этом своему непосредственному руководителю. К работе разрешается приступать только после устранения неисправностей.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a52kpifx5yba" w:id="7"/>
      <w:bookmarkEnd w:id="7"/>
      <w:r w:rsidDel="00000000" w:rsidR="00000000" w:rsidRPr="00000000">
        <w:rPr>
          <w:rtl w:val="0"/>
        </w:rPr>
        <w:t xml:space="preserve">3.Требования охраны труда во время работы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3.1. Работник должен выполнять только работу, порученную ему непосредственным руководителем.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3.2. Нельзя допускать к работе необученных, посторонних лиц.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3.3. Нельзя отвлекаться от своих прямых обязанностей. Нельзя облокачиваться и садиться на оборудование.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3.4. О наличии напряжения (бьет током) на корпусе машин, аппаратов, кожухах необходимо сообщить администрации. Нельзя прикасаться к открытым и неогражденным токоведущим частям (ножам рубильника, токоведущим частям оборудования), а также к оголенным и плохо изолированным проводам. Нельзя пользоваться разбитыми выключателями, розетками, патронами и др. неисправной арматурой. Следует помнить, что установка и очистка светильников, смена перегоревших электроламп и ремонт электрической сети должны производиться электротехническим персоналом.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3.5. Снимать и устанавливать сменные части машин нужно осторожно, без больших усилий и рывков при выключенном и остановленном электродвигателе. Руки следует беречь от ушибов и порезов.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3.6. Сменные механизмы следует надежно закреплять на электроприводе.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3.7. Нельзя снимать и устанавливать сменные механизмы при вращающемся электродвигателе привода.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3.8. Нельзя снимать и устанавливать ограждения, поправлять ремни, цепи привода во время работы оборудования.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3.9. Нельзя оставлять без надзора работающее оборудование.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3.10. О предстоящем пуске оборудования следует предупредить рабочих, находящихся рядом.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Оборудование включать в сеть сухими руками. Включать и выключать электродвигатель оборудования нужно при помощи кнопок “пуск”, и “стоп”.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3.12. Следует соблюдать требования заводской эксплуатационной документации на оборудование.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Не использовать машины для тех работ, которые не предусмотрены инструкциями по их эксплуатации.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Перед загрузкой механического оборудования продуктом следует убедиться, что приводной вал вращается в направлении, указанном стрелкой на корпусе машины.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3.14. При любой неисправности оборудования /не срабатывании кнопок “пуск”, “стоп”, появлении посторонних шумов, запаха гари, дыма, при внезапном перерыве подачи электроэнергии/ немедленно отключить оборудование от сети и сообщить об этом своему непосредственному руководителю.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3.14. Нельзя класть на оборудование или на транспортирующие устройства инструменты, инвентарь, нельзя вешать посуду на кран кипятильника.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3.15. Вентили, краны на трубопроводах открывать медленно, без рывков и больших усилий, не применять при этом при этом молотки, гаечные ключи и другие предметы.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3.16. Не загружать рабочие камеры машин продуктами выше установленных норм. Не повышать допустимые скорости работы машин.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3.17. Не загромождать рабочее место пустой тарой, грязной кухонной посудой, инвентарем, грузовыми тележками и т.п.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3.18. Не пользоваться наплитными котлами, кастрюлями и другой кухонной посудой, имеющей деформированное дно, непрочно прикрепленные ручки. Нельзя пользоваться посудой без ручек.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3.19. Следует следить, чтобы ножи имели гладкие, удобные прочно насаженные ручки. Не работать с ножом, имеющим качающийся клинок. Не оставлять нож в обрабатываемом сырье. При перерывах в работе вкладывать нож в ножны. Не ходить с ножом в руках, не переносить ножи, вилки острием вперед.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3.19. Следить за исправным состоянием теплоизоляции горячих поверхностей трубопроводов и оборудования.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3.20. Осмотр и чистку производить только при обесточенном оборудовании и с вывешенным плакатом на пусковом устройстве: “НЕ ВКЛЮЧАТЬ! РАБОТАЮТ ЛЮДИ!”.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3.21. При перевозке котлов с пищей нужно пользоваться тележками с подъемной платформой.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3.22. Котлы с пищей следует устанавливать на устойчивые подставки-табуреты.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3.23. Рабочее место необходимо содержать в чистоте, своевременно удалять с пола рассыпанные (разлитые) продукты и другие предметы. Не допускать излишних запасов продукта на рабочем месте.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3.24. Не загромождать проходы между стеллажами, штабелями, транспортные пути, подходы к оборудованию, пультами управления тарой и другими предметами.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3.25. Не работать на не огражденных эстакадах, неисправных приставных лестницах и стремянках.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3.26. Следить за достаточной освещенностью рабочего места, исправностью и чистотой светильников.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3.27. Не использовать для сидения случайные предметы.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3.28. Работать следует на столах с закругленными углами, плотно прилегающими к основе рабочими поверхностями.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3.29. Не пользоваться с неудобными ручками, с заусенцами.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3.30. Для вскрытия тары пользоваться гвоздодерами, клещами, для открывания консервных банок – консервными ножами. Не производить эти работы поварским ножом, случайными предметами.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3.31. Не пользоваться посудой, имеющей трещины, сколы, щербины.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3.32. Не переносить груз весом выше установленных норм: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для женщин – 10 кг.;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для мужчин – 30 кг.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3.33. Не переносить продукты, сырье в неисправной таре.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3.34. При  травмировании, немедленно обратиться в медицинский пункт и сообщить администрации. Передвигать тележки, передвижные стеллажи в направлении “от себя”.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3.35. При несчастном случае с  товарищем, нужно немедленно оказать первую помощь пострадавшему и поставить в известность о случившемся начальника торгового комплекса или заведующего производством.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apmm68igcujb" w:id="8"/>
      <w:bookmarkEnd w:id="8"/>
      <w:r w:rsidDel="00000000" w:rsidR="00000000" w:rsidRPr="00000000">
        <w:rPr>
          <w:rtl w:val="0"/>
        </w:rPr>
        <w:t xml:space="preserve">4. Требования по охране труда по окончании работы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4.1. Отключить оборудование от энергоисточника.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4.2. Разобрать и очистить оборудование от загрязнений после надежного отключения оборудования от электрической сети. Не допускать попадания воды на токоведущие части оборудования.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4.3. Убрать инвентарь на специально отведенное место для хранения.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4.5. Произвести уборку мусора, отходов с помощью щетки, совка.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4.6. Обо всех неисправностях и неполадках, замеченных во время работы, сообщить начальнику торгового комплекса или заведующему производством.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4.7. Снять спецодежду, обувь и убрать в шкаф.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4.8. Вымыть лицо и руки со специальным антибактериальным моющим средством или принять душ.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ouybbwpjmmoa" w:id="9"/>
      <w:bookmarkEnd w:id="9"/>
      <w:r w:rsidDel="00000000" w:rsidR="00000000" w:rsidRPr="00000000">
        <w:rPr>
          <w:rtl w:val="0"/>
        </w:rPr>
        <w:t xml:space="preserve">5. Требования по охране труда в аварийных ситуациях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.1. При обнаружении дыма или возникновения загорания, пожара необходимо: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поставить в известность руководство;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объявить пожарную тревогу;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сообщить в пожарную охрану, используя ближайший телефон, по номеру 01 (с мобильных телефонов 112).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принять меры к ликвидации пожара с помощью имеющихся первичных средств пожаротушения соответственно источнику пожара.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5.2. При неожиданном появлении ядовитого газа, следует немедленно прекратить работу и выйти из опасной зоны, сообщить начальнику торгового комплекса или заведующему производством.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5.3. О каждом несчастном случае, аварии и прочих опасностях, грозящих аварией или несчастным случаем, сообщить начальнику торгового комплекса или заведующему производством. Организовать первую помощь пострадавшему и направить его в медпункт; сохранить до расследования обстановку на рабочем месте и состояние оборудования такими, какими они были в момент происшествия, и не приступать к работе до их устранения.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