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="240" w:lineRule="auto"/>
        <w:contextualSpacing w:val="0"/>
        <w:jc w:val="center"/>
        <w:rPr>
          <w:b w:val="1"/>
          <w:color w:val="000000"/>
          <w:sz w:val="26"/>
          <w:szCs w:val="26"/>
        </w:rPr>
      </w:pPr>
      <w:bookmarkStart w:colFirst="0" w:colLast="0" w:name="_m91fop37i20f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76.0981493282925"/>
        <w:gridCol w:w="3549.41366169533"/>
        <w:tblGridChange w:id="0">
          <w:tblGrid>
            <w:gridCol w:w="5476.0981493282925"/>
            <w:gridCol w:w="3549.41366169533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spacing w:before="280" w:line="240" w:lineRule="auto"/>
              <w:contextualSpacing w:val="0"/>
              <w:rPr>
                <w:b w:val="1"/>
                <w:color w:val="000000"/>
                <w:sz w:val="26"/>
                <w:szCs w:val="26"/>
              </w:rPr>
            </w:pPr>
            <w:bookmarkStart w:colFirst="0" w:colLast="0" w:name="_tl3pu1oes821" w:id="1"/>
            <w:bookmarkEnd w:id="1"/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Согласовано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spacing w:before="280" w:line="240" w:lineRule="auto"/>
              <w:contextualSpacing w:val="0"/>
              <w:rPr>
                <w:b w:val="1"/>
                <w:color w:val="000000"/>
                <w:sz w:val="26"/>
                <w:szCs w:val="26"/>
              </w:rPr>
            </w:pPr>
            <w:bookmarkStart w:colFirst="0" w:colLast="0" w:name="_afx7t98wn67y" w:id="2"/>
            <w:bookmarkEnd w:id="2"/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председатель профсоюза работников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генеральный директор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ООО «Пион»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ООО «Пион»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Сидоров П.П.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Воронов А.В.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“__”___________2018г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“__”___________2018г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Сидоров</w:t>
            </w:r>
            <w:r w:rsidDel="00000000" w:rsidR="00000000" w:rsidRPr="00000000">
              <w:rPr>
                <w:b w:val="1"/>
                <w:rtl w:val="0"/>
              </w:rPr>
              <w:t xml:space="preserve"> Сидоров П.П.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Воронов</w:t>
            </w:r>
            <w:r w:rsidDel="00000000" w:rsidR="00000000" w:rsidRPr="00000000">
              <w:rPr>
                <w:b w:val="1"/>
                <w:rtl w:val="0"/>
              </w:rPr>
              <w:t xml:space="preserve"> Воронов А.В.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Инструкция №___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40" w:lineRule="auto"/>
        <w:contextualSpacing w:val="0"/>
        <w:jc w:val="center"/>
        <w:rPr/>
      </w:pPr>
      <w:bookmarkStart w:colFirst="0" w:colLast="0" w:name="_8dz0iav4feig" w:id="3"/>
      <w:bookmarkEnd w:id="3"/>
      <w:r w:rsidDel="00000000" w:rsidR="00000000" w:rsidRPr="00000000">
        <w:rPr>
          <w:rtl w:val="0"/>
        </w:rPr>
        <w:t xml:space="preserve">Инструкция по охране труда</w:t>
      </w:r>
    </w:p>
    <w:p w:rsidR="00000000" w:rsidDel="00000000" w:rsidP="00000000" w:rsidRDefault="00000000" w:rsidRPr="00000000">
      <w:pPr>
        <w:pStyle w:val="Heading2"/>
        <w:spacing w:line="240" w:lineRule="auto"/>
        <w:contextualSpacing w:val="0"/>
        <w:jc w:val="center"/>
        <w:rPr/>
      </w:pPr>
      <w:bookmarkStart w:colFirst="0" w:colLast="0" w:name="_uv36glgx3gsz" w:id="4"/>
      <w:bookmarkEnd w:id="4"/>
      <w:r w:rsidDel="00000000" w:rsidR="00000000" w:rsidRPr="00000000">
        <w:rPr>
          <w:color w:val="ff0000"/>
          <w:rtl w:val="0"/>
        </w:rPr>
        <w:t xml:space="preserve">при работе на циркулярной пиле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xdxxrbrucc5v" w:id="5"/>
      <w:bookmarkEnd w:id="5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 К работе на циркулярной пиле допускаются работники: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соответствующую квалификацию;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(при приеме на работу) и периодические (во время работы) медицинские осмотры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обучение и стажировку на рабочем месте;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знающие устройство циркулярной пилы;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 первичный инструктажи. </w:t>
      </w:r>
      <w:r w:rsidDel="00000000" w:rsidR="00000000" w:rsidRPr="00000000">
        <w:rPr>
          <w:rtl w:val="0"/>
        </w:rPr>
        <w:t xml:space="preserve">Повторный инструктаж проводится не реже 1 раза в 6 месяцев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инструктаж по пожарной безопасности;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внеплановый и целевой инструктажи;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 инструктаж по электробезопасности и имеющие группу по электробезопасности не ниже 1.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При работе на циркулярной пиле, работники должны знать соблюдать: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следовать требованиям охраны труда;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оказания первой медицинской помощи, местонахождение аптечки;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устройство и правила технической эксплуатации циркулярной пилы;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вредные и опасные факторы, которые могут воздействовать на работника при работе на циркулярной пиле.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Работники обязаны: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употреблять и не допускать употребления алкогольных, наркотических и токсических веществ, курения в неустановленных местах;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только порученную руководителем работу;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 рабочее место посторонних лиц;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никому не перепоручать свою работу;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санитарной и личной гигиены;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и принимать пищу только в специально отведенном для этого месте;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спецодежду и СИЗ по назначению;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сообщать руководителю о несчастном случае, и возникновении ситуации, которая создает угрозу жизни и здоровью людей. При травмировании или внезапном заболевании, сообщить руководителю, обратиться в здравпункт.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1.4.При работе на циркулярной пиле, на работника могут оказывать воздействие следующие опасные и вредные факторы: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подвижные части производственного оборудования;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острые кромки инструментов;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влажность воздуха;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шум, вибрация.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При работе на циркулярной пиле, работники должны использовать следующие СИЗ и спецодежду, предоставляемые работодателем бесплатно: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5265"/>
        <w:gridCol w:w="2775"/>
        <w:tblGridChange w:id="0">
          <w:tblGrid>
            <w:gridCol w:w="975"/>
            <w:gridCol w:w="5265"/>
            <w:gridCol w:w="27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Костюм хлопчатобумажный или вискозно-лавсановый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Ботинки кожаные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Рукавицы хлопчатобумажные с накладками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Наушники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Каска защитная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дежурная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Коврик диэлектрический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дежурный</w:t>
            </w:r>
          </w:p>
        </w:tc>
      </w:tr>
    </w:tbl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Не разрешается пользоваться инструментом, приспособлениями, оборудованием, обращению с которыми работник не обучен.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За невыполнение требований инструкции персонал, работающий на циркулярной пиле, несет ответственность согласно действующему законодательству РФ.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5ec9tyn637ro" w:id="6"/>
      <w:bookmarkEnd w:id="6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2.1.Привести в порядок  и надеть спецодежду и СИЗ, заправить одежду так, чтобы не было развевающихся концов, застегнуть обшлага рукавов, надеть головной убор и подобрать под него волосы.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2.2.Подготовить рабочее место, убрать ненужные предметы, освободить проходы.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</w:t>
      </w:r>
      <w:r w:rsidDel="00000000" w:rsidR="00000000" w:rsidRPr="00000000">
        <w:rPr>
          <w:rtl w:val="0"/>
        </w:rPr>
        <w:t xml:space="preserve">Проверить состояние пола на рабочем месте. Пол должен быть сухим и чистым. Если пол мокрый или скользкий, потребовать, чтобы его вытерли, или сделать это самому.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Перед производством работ необходимо проверить освещенность рабочего места и подходов к нему. При недостаточном освещении следует использовать переносные ручные светильники.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 При отключенном питании проверить состояние, исправность и прочность крепления ограждения диска пилы, расклинивающего ножа, предохранителя против обратного выбрасывания обрабатываемого бруска, направляющей линейки или каретки.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2.6.Подобрать пильные диски по диаметру соответственно толщине распиливаемого материала и тщательно отцентрировать его на рабочем валу.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2.7.Проверить станок на холостом ходу, при обнаружении неисправностей в станке заявить мастеру о необходимости их устранения.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2.8.Включить приточно-вытяжную вентиляцию.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2.9. Обнаруженные нарушения требований по охране труда должны быть устранены работником до начала работ, при невозможности сделать это работник обязан сообщить о недостатках в обеспечении охраны труда руководителю работ и до их устранения к работе не приступать.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u14sb6m8ifqz" w:id="7"/>
      <w:bookmarkEnd w:id="7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Во время работы станочник должен стоять около левого переднего (по ходу подачи) угла станка, направляя обрабатываемую деталь сбоку так, чтобы при случайном ее обратном выбросе не получить удара.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Перед распиловкой необходимо осматривать каждую доску, чтобы не допускать в распиловку доски с засохшей грязью, глиной, остатками раствора, бетона, наледи и гвоздей.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</w:t>
      </w:r>
      <w:r w:rsidDel="00000000" w:rsidR="00000000" w:rsidRPr="00000000">
        <w:rPr>
          <w:rtl w:val="0"/>
        </w:rPr>
        <w:t xml:space="preserve">Подавать сырье под пильный диск  можно только с помощью приспособлений для подачи материала (каретки) и только тогда, когда диск наберет полную скорость.</w:t>
      </w:r>
      <w:r w:rsidDel="00000000" w:rsidR="00000000" w:rsidRPr="00000000">
        <w:rPr>
          <w:rtl w:val="0"/>
        </w:rPr>
        <w:t xml:space="preserve"> Нельзя принимать и не передавать какие-либо предметы через работающий станок.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Не приближать руки и не вводить их в зону действия пильного диска.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При попадании постороннего предмета под диск немедленно выключить машину и дождаться полной ее остановки.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Запрещается после выключения электродвигателя тормозить диск рукой, или каким-либо предметом.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Обнаружив неполадки (посторонний шум, гудение, ощущение электротока, искрение в электросистеме и т.д.), немедленно выключить электродвигатель, сообщить мастеру и не приступать к работе до полного устранения неисправности.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Не облокачиваться на оборудование.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Запрещается </w:t>
      </w:r>
      <w:r w:rsidDel="00000000" w:rsidR="00000000" w:rsidRPr="00000000">
        <w:rPr>
          <w:rtl w:val="0"/>
        </w:rPr>
        <w:t xml:space="preserve">уходить с рабочего места, оставляя включенным станок, допускать посторонних лиц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</w:t>
      </w:r>
      <w:r w:rsidDel="00000000" w:rsidR="00000000" w:rsidRPr="00000000">
        <w:rPr>
          <w:rtl w:val="0"/>
        </w:rPr>
        <w:t xml:space="preserve">. Запрещается чистить, смазывать пилу и устранять неполадки во время работы.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Необходимо следить за работой подручного, в обязанности которого входит: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принимать на себя распиливаемую доску, чтобы она не имела перекоса по отношению к пильному диску;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снимать распиленную доску только после того, как она выйдет за пределы расклинивающего ножа;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складывать обрабатываемые детали в штабель и своевременно очищать рабочее место станка от обрезков и опилок.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d4whnevbnl9i" w:id="8"/>
      <w:bookmarkEnd w:id="8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возникновении неисправности пилы, обрыве заземления, сильной вибрации и других неисправностях, которые могут привести к аварийной ситуации, станочнику необходимо: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приостановить дальнейшую работу, отключить пилу;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принять</w:t>
        <w:tab/>
        <w:t xml:space="preserve">меры</w:t>
        <w:tab/>
        <w:t xml:space="preserve">по</w:t>
        <w:tab/>
        <w:t xml:space="preserve">предотвращению</w:t>
        <w:tab/>
        <w:t xml:space="preserve">развития аварийной ситуации и воздействия травмирующих факторов на других лиц;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принять</w:t>
        <w:tab/>
        <w:t xml:space="preserve">меры</w:t>
        <w:tab/>
        <w:t xml:space="preserve">по</w:t>
        <w:tab/>
        <w:t xml:space="preserve">оказанию</w:t>
        <w:tab/>
        <w:t xml:space="preserve">первой</w:t>
        <w:tab/>
        <w:t xml:space="preserve">помощи</w:t>
        <w:tab/>
        <w:t xml:space="preserve">(если есть потерпевшие);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незамедлительно поставить в известность руководителя работ или бригадира и лицо, ответственное за исправное состояние пилы.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Работу</w:t>
        <w:tab/>
        <w:t xml:space="preserve">можно</w:t>
        <w:tab/>
        <w:t xml:space="preserve">возобновить</w:t>
        <w:tab/>
        <w:t xml:space="preserve">только</w:t>
        <w:tab/>
        <w:t xml:space="preserve">после</w:t>
        <w:tab/>
        <w:t xml:space="preserve">устранения</w:t>
        <w:tab/>
        <w:t xml:space="preserve">причин, приведших к аварийной ситуации.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пожаре следует: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вызвать пожарную службу по телефону 112;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организовать встречу пожарной бригады;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сообщить о происшедшем руководителю работ;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принять меры  по</w:t>
        <w:tab/>
        <w:t xml:space="preserve">тушению</w:t>
        <w:tab/>
        <w:t xml:space="preserve">пожара</w:t>
        <w:tab/>
        <w:t xml:space="preserve">имеющимися средствами</w:t>
        <w:tab/>
        <w:t xml:space="preserve">пожаротушения. Применение воды и пенных огнетушителей для тушения находящегося под напряжением электрооборудования недопустимо. Для этих целей используются углекислотные и порошковые огнетушители.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несчастном случае на производстве необходимо: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быстро принять меры по предотвращению воздействия на потерпевшего травмирующих факторов;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оказать потерпевшему первую медицинскую помощь;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вызвать по телефону 112 или 03 на место происшествия медицинских работников;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доставить потерпевшего в организацию здравоохранения;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сообщить о происшествии руководителю работ;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обеспечить до начала расследования сохранность обстановки на месте происшествия, а если это невозможно (существует угроза жизни и</w:t>
        <w:tab/>
        <w:t xml:space="preserve">здоровью окружающих,</w:t>
        <w:tab/>
        <w:t xml:space="preserve">остановки</w:t>
        <w:tab/>
        <w:t xml:space="preserve">непрерывного</w:t>
        <w:tab/>
        <w:t xml:space="preserve">производства) - обеспечить фиксирование</w:t>
        <w:tab/>
        <w:t xml:space="preserve">обстановки</w:t>
        <w:tab/>
        <w:t xml:space="preserve">путем составления</w:t>
        <w:tab/>
        <w:t xml:space="preserve">схемы,</w:t>
        <w:tab/>
        <w:t xml:space="preserve">протокола, фотографирования или иным методом.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o3n28k5qwqvz" w:id="9"/>
      <w:bookmarkEnd w:id="9"/>
      <w:r w:rsidDel="00000000" w:rsidR="00000000" w:rsidRPr="00000000">
        <w:rPr>
          <w:rtl w:val="0"/>
        </w:rPr>
        <w:t xml:space="preserve">5. Требования по безопасности по окончании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По окончании работы на циркулярной пиле, необходимо очистить ее. Нужно беречь пальцы от порезов во время очистки и промывки пильного диска и машины.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Привести в порядок свое рабочее место.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Снять спецодежду, спецобувь и средства индивидуальной защиты и поместить их в гардеробный шкаф.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Умыться, вымыть руки с антибактериальным моющим средством. При необходимости, принять душ.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4.5.Сообщить руководителю о всех недостатках, обнаруженных во время работы.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