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294.5454545454545" w:lineRule="auto"/>
        <w:jc w:val="center"/>
        <w:rPr>
          <w:color w:val="000000"/>
          <w:sz w:val="33"/>
          <w:szCs w:val="33"/>
        </w:rPr>
      </w:pPr>
      <w:bookmarkStart w:colFirst="0" w:colLast="0" w:name="_e8l3uh22pgsi" w:id="0"/>
      <w:bookmarkEnd w:id="0"/>
      <w:r w:rsidDel="00000000" w:rsidR="00000000" w:rsidRPr="00000000">
        <w:rPr>
          <w:color w:val="000000"/>
          <w:sz w:val="33"/>
          <w:szCs w:val="33"/>
          <w:rtl w:val="0"/>
        </w:rPr>
        <w:t xml:space="preserve">Дополнительная надбавка к пенсии в месяц в 2019 году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РЕГИОН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НАДБАВКА В РУБЛЯХ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Москва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Санкт-Петербург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Пермский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Краснодарский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Свердловская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Самарская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500-900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Ленинградская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Новосибирская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</w:tbl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