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F6CD6" w:rsidRDefault="00FB6947">
      <w:pPr>
        <w:spacing w:after="120"/>
        <w:jc w:val="right"/>
      </w:pPr>
      <w:r>
        <w:t xml:space="preserve">Форма </w:t>
      </w:r>
      <w:r w:rsidRPr="005F6CD6">
        <w:t>8</w:t>
      </w:r>
    </w:p>
    <w:p w:rsidR="00000000" w:rsidRPr="005F6CD6" w:rsidRDefault="00FB6947">
      <w:pPr>
        <w:spacing w:after="60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FB6947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</w:t>
      </w:r>
      <w:r>
        <w:rPr>
          <w:b/>
          <w:bCs/>
          <w:sz w:val="26"/>
          <w:szCs w:val="26"/>
        </w:rPr>
        <w:t xml:space="preserve"> последствиях несчастного случая на производстве</w:t>
      </w:r>
      <w:r>
        <w:rPr>
          <w:b/>
          <w:bCs/>
          <w:sz w:val="26"/>
          <w:szCs w:val="26"/>
        </w:rPr>
        <w:br/>
        <w:t>и принятых мерах</w:t>
      </w:r>
    </w:p>
    <w:p w:rsidR="00000000" w:rsidRDefault="00FB6947">
      <w:pPr>
        <w:tabs>
          <w:tab w:val="center" w:pos="765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 на производстве, происшедший  </w:t>
      </w:r>
      <w:r>
        <w:rPr>
          <w:sz w:val="24"/>
          <w:szCs w:val="24"/>
        </w:rPr>
        <w:tab/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left="5426"/>
        <w:jc w:val="center"/>
      </w:pPr>
      <w:bookmarkStart w:id="0" w:name="_GoBack"/>
      <w:bookmarkEnd w:id="0"/>
      <w:r>
        <w:t>(дата несчастного случая)</w:t>
      </w:r>
    </w:p>
    <w:p w:rsidR="00000000" w:rsidRDefault="00FB694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000000" w:rsidRDefault="00FB6947">
      <w:pPr>
        <w:pBdr>
          <w:top w:val="single" w:sz="4" w:space="1" w:color="auto"/>
        </w:pBdr>
        <w:tabs>
          <w:tab w:val="center" w:pos="4678"/>
          <w:tab w:val="right" w:pos="10206"/>
        </w:tabs>
        <w:ind w:left="227"/>
        <w:jc w:val="center"/>
      </w:pPr>
      <w:r>
        <w:t>(фамилия, инициалы пострадавшего)</w:t>
      </w:r>
    </w:p>
    <w:p w:rsidR="00000000" w:rsidRDefault="00FB694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работающим(ей), работавшим(ей)  </w:t>
      </w:r>
    </w:p>
    <w:p w:rsidR="00000000" w:rsidRDefault="00FB6947">
      <w:pPr>
        <w:pBdr>
          <w:top w:val="single" w:sz="4" w:space="1" w:color="auto"/>
        </w:pBdr>
        <w:tabs>
          <w:tab w:val="center" w:pos="4678"/>
          <w:tab w:val="right" w:pos="10206"/>
        </w:tabs>
        <w:ind w:left="3600"/>
        <w:jc w:val="center"/>
      </w:pPr>
      <w:r>
        <w:t>(профессия (должность) пострадавшего, место</w:t>
      </w:r>
      <w:r>
        <w:t xml:space="preserve"> работы:</w:t>
      </w:r>
    </w:p>
    <w:p w:rsidR="00000000" w:rsidRDefault="00FB6947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наименование, место нахождения и юридический адрес организации, фамилия и инициалы</w:t>
      </w:r>
    </w:p>
    <w:p w:rsidR="00000000" w:rsidRDefault="00FB6947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000000" w:rsidRPr="005F6CD6" w:rsidRDefault="00FB6947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работодателя – физического лица и его регистрационные данные, индивидуальный номер рабочего места,</w:t>
      </w:r>
      <w:r w:rsidRPr="005F6CD6">
        <w:t xml:space="preserve"> </w:t>
      </w:r>
      <w:r>
        <w:t>определенный по результатам проведения специальной оценки услов</w:t>
      </w:r>
      <w:r>
        <w:t>ий труда)</w:t>
      </w:r>
    </w:p>
    <w:p w:rsidR="00000000" w:rsidRDefault="00FB6947">
      <w:pPr>
        <w:pBdr>
          <w:bottom w:val="single" w:sz="4" w:space="1" w:color="auto"/>
        </w:pBdr>
        <w:tabs>
          <w:tab w:val="center" w:pos="4678"/>
          <w:tab w:val="right" w:pos="10206"/>
        </w:tabs>
        <w:rPr>
          <w:sz w:val="24"/>
          <w:szCs w:val="24"/>
        </w:rPr>
      </w:pPr>
    </w:p>
    <w:p w:rsidR="00000000" w:rsidRDefault="00FB6947">
      <w:pPr>
        <w:tabs>
          <w:tab w:val="center" w:pos="4678"/>
          <w:tab w:val="right" w:pos="10206"/>
        </w:tabs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2"/>
        <w:gridCol w:w="124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FB6947">
            <w:pPr>
              <w:tabs>
                <w:tab w:val="center" w:pos="4678"/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00000" w:rsidRDefault="00FB69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340"/>
        <w:gridCol w:w="40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B6947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(должность, фамилия, инициалы лица, утвердившего акт о несчастном случае на производстве)</w:t>
      </w:r>
    </w:p>
    <w:p w:rsidR="00000000" w:rsidRDefault="00FB6947">
      <w:pPr>
        <w:tabs>
          <w:tab w:val="center" w:pos="4678"/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Последствия несчастного случая на произво</w:t>
      </w:r>
      <w:r>
        <w:rPr>
          <w:b/>
          <w:bCs/>
          <w:sz w:val="26"/>
          <w:szCs w:val="26"/>
        </w:rPr>
        <w:t>дстве:</w:t>
      </w:r>
    </w:p>
    <w:p w:rsidR="00000000" w:rsidRDefault="00FB6947">
      <w:pPr>
        <w:tabs>
          <w:tab w:val="center" w:pos="4678"/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пострадавший выздоровел; переведен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5F6CD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5F6CD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 w:rsidRPr="005F6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групп; умер </w:t>
      </w:r>
      <w:r>
        <w:t>(нужное подчеркнуть)</w:t>
      </w:r>
      <w:r>
        <w:rPr>
          <w:sz w:val="24"/>
          <w:szCs w:val="24"/>
        </w:rPr>
        <w:t>;</w:t>
      </w:r>
    </w:p>
    <w:p w:rsidR="00000000" w:rsidRDefault="00FB6947">
      <w:pPr>
        <w:tabs>
          <w:tab w:val="center" w:pos="4678"/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2) окончательный диагноз по заключению (справке) лечебного учреждения</w:t>
      </w:r>
    </w:p>
    <w:p w:rsidR="00000000" w:rsidRDefault="00FB6947">
      <w:pPr>
        <w:tabs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jc w:val="center"/>
      </w:pPr>
      <w:r>
        <w:t>(при несчастном случае со смертельным исходом – по з</w:t>
      </w:r>
      <w:r>
        <w:t>аключению органа судебно-медицинской экспертизы)</w:t>
      </w:r>
    </w:p>
    <w:p w:rsidR="00000000" w:rsidRDefault="00FB694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FB6947">
      <w:pPr>
        <w:pBdr>
          <w:top w:val="single" w:sz="4" w:space="1" w:color="auto"/>
        </w:pBdr>
        <w:tabs>
          <w:tab w:val="right" w:pos="12191"/>
        </w:tabs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tabs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продолжительность временной нетрудоспособности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tabs>
                <w:tab w:val="right" w:pos="1020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00000" w:rsidRDefault="00FB69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97"/>
        <w:gridCol w:w="256"/>
        <w:gridCol w:w="1701"/>
        <w:gridCol w:w="510"/>
        <w:gridCol w:w="340"/>
        <w:gridCol w:w="765"/>
        <w:gridCol w:w="397"/>
        <w:gridCol w:w="255"/>
        <w:gridCol w:w="1758"/>
        <w:gridCol w:w="510"/>
        <w:gridCol w:w="340"/>
        <w:gridCol w:w="3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от работы 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FB6947">
      <w:pPr>
        <w:tabs>
          <w:tab w:val="center" w:pos="1560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выполнения другой работы (в случае перевода пострадавшего на другую </w:t>
      </w:r>
      <w:proofErr w:type="gramStart"/>
      <w:r>
        <w:rPr>
          <w:sz w:val="24"/>
          <w:szCs w:val="24"/>
        </w:rPr>
        <w:t xml:space="preserve">работу)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рабочих дней;</w:t>
      </w:r>
    </w:p>
    <w:p w:rsidR="00000000" w:rsidRDefault="00FB6947">
      <w:pPr>
        <w:pBdr>
          <w:top w:val="single" w:sz="4" w:space="1" w:color="auto"/>
        </w:pBdr>
        <w:tabs>
          <w:tab w:val="right" w:pos="12049"/>
        </w:tabs>
        <w:ind w:left="851" w:right="7937"/>
        <w:rPr>
          <w:sz w:val="2"/>
          <w:szCs w:val="2"/>
        </w:rPr>
      </w:pPr>
    </w:p>
    <w:p w:rsidR="00000000" w:rsidRDefault="00FB6947">
      <w:pPr>
        <w:tabs>
          <w:tab w:val="center" w:pos="5529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стоимость испорченного оборудования и инструмента в результате несчастного случая на </w:t>
      </w:r>
      <w:proofErr w:type="gramStart"/>
      <w:r>
        <w:rPr>
          <w:sz w:val="24"/>
          <w:szCs w:val="24"/>
        </w:rPr>
        <w:t xml:space="preserve">производстве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руб</w:t>
      </w:r>
      <w:r>
        <w:rPr>
          <w:sz w:val="24"/>
          <w:szCs w:val="24"/>
        </w:rPr>
        <w:t>.;</w:t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left="1503" w:right="707"/>
        <w:rPr>
          <w:sz w:val="2"/>
          <w:szCs w:val="2"/>
        </w:rPr>
      </w:pPr>
    </w:p>
    <w:p w:rsidR="00000000" w:rsidRDefault="00FB6947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5) стоимость разрушенных зданий и сооружений в результате несчастного случая на производстве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:rsidR="00000000" w:rsidRDefault="00FB6947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6) сумма прочих расходов (на проведение экспертиз, исследований, оформление материалов и др.)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:rsidR="00000000" w:rsidRDefault="00FB6947">
      <w:pPr>
        <w:tabs>
          <w:tab w:val="left" w:pos="284"/>
          <w:tab w:val="right" w:pos="11057"/>
          <w:tab w:val="left" w:pos="12191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суммарный материальный ущерб от последствий </w:t>
      </w:r>
      <w:r>
        <w:rPr>
          <w:sz w:val="24"/>
          <w:szCs w:val="24"/>
        </w:rPr>
        <w:t>несчастного случая на производстве</w:t>
      </w:r>
      <w:r>
        <w:rPr>
          <w:sz w:val="24"/>
          <w:szCs w:val="24"/>
        </w:rPr>
        <w:br/>
      </w:r>
    </w:p>
    <w:p w:rsidR="00000000" w:rsidRDefault="00FB6947">
      <w:pPr>
        <w:tabs>
          <w:tab w:val="right" w:pos="10206"/>
        </w:tabs>
        <w:ind w:right="707"/>
        <w:rPr>
          <w:sz w:val="24"/>
          <w:szCs w:val="24"/>
        </w:rPr>
      </w:pPr>
      <w:r>
        <w:rPr>
          <w:sz w:val="24"/>
          <w:szCs w:val="24"/>
        </w:rPr>
        <w:tab/>
        <w:t>руб.;</w:t>
      </w:r>
    </w:p>
    <w:p w:rsidR="00000000" w:rsidRDefault="00FB6947">
      <w:pPr>
        <w:pBdr>
          <w:top w:val="single" w:sz="4" w:space="1" w:color="auto"/>
        </w:pBdr>
        <w:ind w:right="707"/>
        <w:jc w:val="center"/>
      </w:pPr>
      <w:r>
        <w:t>(сумма строк 4 – 7)</w:t>
      </w:r>
    </w:p>
    <w:p w:rsidR="00000000" w:rsidRDefault="00FB6947">
      <w:pPr>
        <w:tabs>
          <w:tab w:val="left" w:pos="284"/>
          <w:tab w:val="right" w:pos="10206"/>
        </w:tabs>
        <w:jc w:val="both"/>
        <w:rPr>
          <w:sz w:val="2"/>
          <w:szCs w:val="2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</w:p>
    <w:p w:rsidR="00000000" w:rsidRDefault="00FB6947">
      <w:pPr>
        <w:tabs>
          <w:tab w:val="left" w:pos="-283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FB6947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r>
        <w:t>(дата и номер приказа (распоряжения) страховщика о назначении указанных сумм, размер сумм)</w:t>
      </w:r>
    </w:p>
    <w:p w:rsidR="00000000" w:rsidRDefault="00FB6947">
      <w:pPr>
        <w:keepNext/>
        <w:pageBreakBefore/>
        <w:tabs>
          <w:tab w:val="left" w:pos="2410"/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сведения о на</w:t>
      </w:r>
      <w:r>
        <w:rPr>
          <w:sz w:val="24"/>
          <w:szCs w:val="24"/>
        </w:rPr>
        <w:t xml:space="preserve">значении сумм ежемесячных выплат лицам, имеющим право на их получение (в случае смерти пострадавшего)  </w:t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left="3232"/>
        <w:jc w:val="center"/>
      </w:pPr>
      <w:r>
        <w:t>(дата и номер приказа (распоряжения) страховщика</w:t>
      </w:r>
    </w:p>
    <w:p w:rsidR="00000000" w:rsidRDefault="00FB694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FB6947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r>
        <w:t>о назначении указанных сумм, размер сумм)</w:t>
      </w:r>
    </w:p>
    <w:p w:rsidR="00000000" w:rsidRDefault="00FB6947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10) сведения о решении прокуратуры о возбуждении (отказе в</w:t>
      </w:r>
      <w:r>
        <w:rPr>
          <w:sz w:val="24"/>
          <w:szCs w:val="24"/>
        </w:rPr>
        <w:t xml:space="preserve"> возбуждении) уголовного дела по факту несчастного случая на производстве  </w:t>
      </w: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ind w:left="4508"/>
        <w:rPr>
          <w:sz w:val="2"/>
          <w:szCs w:val="2"/>
        </w:rPr>
      </w:pPr>
    </w:p>
    <w:p w:rsidR="00000000" w:rsidRDefault="00FB6947">
      <w:pPr>
        <w:tabs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jc w:val="center"/>
      </w:pPr>
      <w:r>
        <w:t>(дата, номер и краткое содержание решения прокуратуры по факту данного несчастного случая)</w:t>
      </w:r>
    </w:p>
    <w:p w:rsidR="00000000" w:rsidRDefault="00FB6947">
      <w:pPr>
        <w:tabs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  <w:bottom w:val="single" w:sz="4" w:space="1" w:color="auto"/>
        </w:pBdr>
        <w:tabs>
          <w:tab w:val="right" w:pos="10206"/>
        </w:tabs>
        <w:rPr>
          <w:sz w:val="24"/>
          <w:szCs w:val="24"/>
        </w:rPr>
      </w:pPr>
    </w:p>
    <w:p w:rsidR="00000000" w:rsidRDefault="00FB6947">
      <w:pPr>
        <w:tabs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Принятые меры по устранению причин несчастного случая на производстве:</w:t>
      </w:r>
    </w:p>
    <w:p w:rsidR="00000000" w:rsidRDefault="00FB6947">
      <w:pPr>
        <w:tabs>
          <w:tab w:val="right" w:pos="10206"/>
        </w:tabs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tabs>
          <w:tab w:val="right" w:pos="10206"/>
        </w:tabs>
        <w:jc w:val="center"/>
      </w:pPr>
      <w:r>
        <w:t>(излагается и</w:t>
      </w:r>
      <w:r>
        <w:t>нформация о реализации мероприятий по устранению причин несчастного случая,</w:t>
      </w: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jc w:val="center"/>
      </w:pPr>
      <w:r>
        <w:t>предусмотренных в акте о несчастном случае, предписании государственного инспектора труда и</w:t>
      </w: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</w:pBdr>
        <w:jc w:val="center"/>
      </w:pPr>
      <w:r>
        <w:t>других документах, принятых по результатам расследования)</w:t>
      </w: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FB6947">
      <w:pPr>
        <w:rPr>
          <w:sz w:val="24"/>
          <w:szCs w:val="24"/>
        </w:rPr>
      </w:pPr>
    </w:p>
    <w:p w:rsidR="00000000" w:rsidRDefault="00FB694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FB6947">
      <w:pPr>
        <w:spacing w:after="25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</w:t>
            </w:r>
            <w:r>
              <w:rPr>
                <w:sz w:val="24"/>
                <w:szCs w:val="24"/>
              </w:rPr>
              <w:t>редставитель)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/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6947">
            <w:pPr>
              <w:jc w:val="center"/>
            </w:pPr>
            <w:r>
              <w:t>(фамилия, инициалы, должность, подпись)</w:t>
            </w:r>
          </w:p>
        </w:tc>
      </w:tr>
    </w:tbl>
    <w:p w:rsidR="00000000" w:rsidRDefault="00FB69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6947"/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6947">
            <w:pPr>
              <w:jc w:val="center"/>
            </w:pPr>
            <w:r>
              <w:t>(фамилия, инициалы, подпись)</w:t>
            </w:r>
          </w:p>
        </w:tc>
      </w:tr>
    </w:tbl>
    <w:p w:rsidR="00000000" w:rsidRDefault="00FB694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694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6947">
            <w:pPr>
              <w:jc w:val="center"/>
            </w:pPr>
            <w:r>
              <w:t>(дата)</w:t>
            </w:r>
          </w:p>
        </w:tc>
      </w:tr>
    </w:tbl>
    <w:p w:rsidR="00FB6947" w:rsidRDefault="00FB6947">
      <w:pPr>
        <w:rPr>
          <w:sz w:val="24"/>
          <w:szCs w:val="24"/>
        </w:rPr>
      </w:pPr>
    </w:p>
    <w:sectPr w:rsidR="00FB6947">
      <w:headerReference w:type="default" r:id="rId7"/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47" w:rsidRDefault="00FB6947">
      <w:r>
        <w:separator/>
      </w:r>
    </w:p>
  </w:endnote>
  <w:endnote w:type="continuationSeparator" w:id="0">
    <w:p w:rsidR="00FB6947" w:rsidRDefault="00F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47" w:rsidRDefault="00FB6947">
      <w:r>
        <w:separator/>
      </w:r>
    </w:p>
  </w:footnote>
  <w:footnote w:type="continuationSeparator" w:id="0">
    <w:p w:rsidR="00FB6947" w:rsidRDefault="00F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694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D6"/>
    <w:rsid w:val="005F6CD6"/>
    <w:rsid w:val="00A8256E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3D263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2003-01-24T11:43:00Z</cp:lastPrinted>
  <dcterms:created xsi:type="dcterms:W3CDTF">2018-02-26T20:43:00Z</dcterms:created>
  <dcterms:modified xsi:type="dcterms:W3CDTF">2018-02-26T20:43:00Z</dcterms:modified>
</cp:coreProperties>
</file>