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872" w:rsidRPr="00EB0872" w:rsidRDefault="00EB0872" w:rsidP="00EB0872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>Трудовой договор с исполнительным директором ООО "</w:t>
      </w:r>
      <w:r>
        <w:rPr>
          <w:rFonts w:ascii="Times New Roman" w:hAnsi="Times New Roman" w:cs="Times New Roman"/>
          <w:sz w:val="24"/>
          <w:szCs w:val="24"/>
        </w:rPr>
        <w:t>Пион</w:t>
      </w:r>
      <w:r w:rsidRPr="00EB0872">
        <w:rPr>
          <w:rFonts w:ascii="Times New Roman" w:hAnsi="Times New Roman" w:cs="Times New Roman"/>
          <w:sz w:val="24"/>
          <w:szCs w:val="24"/>
        </w:rPr>
        <w:t>"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 г. Москва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0872">
        <w:rPr>
          <w:rFonts w:ascii="Times New Roman" w:hAnsi="Times New Roman" w:cs="Times New Roman"/>
          <w:sz w:val="24"/>
          <w:szCs w:val="24"/>
        </w:rPr>
        <w:t xml:space="preserve">             "06" марта 2020 г. 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"Пион", именуемое в дальнейшем "Общество", в лице Учредителя ООО "Пион" Цветкова Петра Петровича, действующего на основании Устава, и Воронов Андрей Викторович, паспорт серии 12 34 N 567890, выдан УВД Ленинского района г. Москва 1 октября 2004 г., именуемый в дальнейшем "Директор", именуемые в дальнейшем "стороны", заключили настоящий трудовой договор о нижеследующем: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1. Предмет договора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1.1. Настоящий договор регулирует трудовые и иные отношения между Обществом и Директором в связи с исполнением последним возложенных на него обязанностей по руководству текущей деятельностью Общества. Общество является работодателем Директора.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1.2. Директор осуществляет руководство текущей деятельностью Общества, в том числе выполняет функции его единоличного исполнительного органа в пределах компетенции, определенной действующим законодательством РФ, Уставом и внутренними документами Общества, а также настоящим договором.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1.3. Главной целью деятельности Директора является осуществление наиболее эффективного руководства Обществом, обеспечивающего высокую доходность деятельности Общества, конкурентоспособность производимых товаров (услуг, работ и т.д.), устойчивость и стабильность финансово-экономического положения Общества, обеспечение прав и социальных гарантий работников. Директор при осуществлении своих прав и исполнении обязанностей должен действовать в интересах Общества, осуществлять свои права и исполнять обязанности в отношении Общества добросовестно и разумно.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1.4. Права и обязанности Директора в области трудовых отношений, а также социальные гарантии определяются Трудовым кодексом РФ, законами и иными нормативными правовыми актами, учредительными документами и внутренними документами Общества, настоящим трудовым договором.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1.5. В период деятельности в должности Директора не имеет права занимать должности, учреждать или принимать участие лично либо посредством зависимых предприятий любой организационно-правовой формы или посредством аффилированных лиц в любых коммерческих организациях. Директор не вправе совершать от своего имени в своих интересах или интересах третьих лиц сделки, однородные с теми, которые составляют предмет деятельности Общества.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1.6. Директор не вправе разглашать ставшие ему известными в связи с исполнением должностных обязанностей сведения, составляющие коммерческую тайну и конфиденциальную информацию о деятельности Общества, разглашение которых может причинить Обществу ущерб.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1.7. Директор подлежит всем видам обязательного социального и медицинского страхования в порядке и на условиях, установленных для работников законодательством РФ.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2. Обязательства сторон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lastRenderedPageBreak/>
        <w:t xml:space="preserve">2.1. В должностные обязанности Директора входит осуществление всех полномочий единоличного исполнительного органа Общества как коммерческой организации, прав и обязанностей Общества по отношению к его работникам, органам государственной власти и местного самоуправления, а также прав и обязанностей Общества, связанных с его производственно-хозяйственной деятельностью.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2.2. Должностные обязанности Директора: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- обеспечивает подготовку и представляет Учредителю годовой отчет, годовую бухгалтерскую отчетность, в том числе отчет о прибылях и убытках;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- осуществляет строгий контроль за рациональным использованием материальных, трудовых и финансовых ресурсов;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- организует производственно-хозяйственную деятельность структурных подразделений Общества и эффективное взаимодействие дочерних хозяйственных обществ;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- контролирует работу и обеспечивает эффективное взаимодействие структурных подразделений Общества;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- разрабатывает и воплощает в действие методики по оперативному реагированию на кризисные и нестандартные ситуации, которые могут возникнуть в деятельности Общества;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- обеспечивает выполнение обязательств Общества перед контрагентами по предпринимательским договорам;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>- обеспечивает подбор, расстановку, обучение, аттестацию, повышение квалификации персонала Общества и рациональное использование труда работников;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 - обеспечивает соблюдение в Обществе внутренних документов Общества и принципов корпоративной культуры;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- принимает меры к устранению причин и условий, которые могут привести к возникновению конфликтной ситуации в коллективе;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- организовывает соблюдение дисциплины труда и правил техники безопасности;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- организует учет, обеспечивает составление и своевременное представление бухгалтерской и статистической отчетности о деятельности Общества, в налоговые органы и органы государственной статистики;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- обеспечивает уплату Обществом налогов и иных обязательных платежей в сроки, порядке и размерах, определяемых действующим законодательством;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- осуществляет иные обязанности, которые возложены или будут возложены на директора уставом, внутренними документами Общества и действующим законодательством РФ.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2.3. Директор Общества имеет право: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- самостоятельно в пределах своей компетенции решать все вопросы производственно-хозяйственной деятельности Общества;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>- без доверенности действовать от имени Общества, в том числе представлять его интересы во всех органах государственной власти и местного самоуправления, организациях, предприятиях и учреждениях любых форм собственности, совершать сделки от имени Общества;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lastRenderedPageBreak/>
        <w:t xml:space="preserve"> - выдавать доверенности на право представительства от имени Общества, в том числе доверенности с правом передоверия;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- в пределах своей компетенции принимать решения о расходовании средств Общества, в том числе создаваемых Обществом фондов и резервов;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- утверждать штатное расписание Общества, филиалов и представительств;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- распоряжаться любым имуществом Общества;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- утверждать цены и тарифы на работы и услуги;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- открывать расчетные и иные счета в российских и иностранных банках, подписывать платежные документы;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- в пределах своей компетенции утверждать внутренние документы Общества;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- подписывать платежные, финансовые и иные исходящие документы;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- осуществлять координацию и организовывать взаимодействие дочерних хозяйственных обществ друг с другом и с основным обществом;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>- утверждать организационную структуру, штатное расписание, должностные инструкции работников Общества, филиалов и представительств Общества;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 - издавать приказы о назначении на должности работников Общества, об их переводе и увольнении, применять меры поощрения и налагать дисциплинарные взыскания;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>- в соответствии с действующим законодательством определять сведения, составляющие коммерческую тайну и конфиденциальную информацию о деятельности Общества;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 - давать указания и распоряжения по всем вопросам текущей деятельности Общества, осуществлять контроль за их исполнением;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>- осуществлять другие права и полномочия, входящие в компетенцию директора Общества.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 2.4. Общество принимает на себя следующие обязательства: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 - соблюдать условия настоящего договора, устава и внутренних документов Общества;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>- для обеспечения нормальных условий работы Директора предоставить ему: рабочий офис, телефон, факс и другие услуги оперативной связи;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 - оплачивать деятельность Директора в порядке, размере и сроки, определенные настоящим Договором;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- осуществлять в отношении Директора все предусмотренные действующим законодательством виды обязательного социального и медицинского страхования и обеспечивать ему выплату соответствующих пособий.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3. Режим рабочего времени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3.1. Директору устанавливается ненормированный режим рабочего времени.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3.2. Время присутствия на работе, необходимость убытия в командировки определяются Директором самостоятельно, исходя из производственной необходимости, стоящих перед Обществом текущих задач и необходимости исполнения возложенных на него настоящим договором обязанностей.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lastRenderedPageBreak/>
        <w:t xml:space="preserve">4. Время отдыха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4.1. Директор определяет перерыв для отдыха и питания в течение рабочего дня самостоятельно в удобное для себя время.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4.2. Директору предоставляется два выходных дня в неделю.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4.3. Директору предоставляется ежегодный основной оплачиваемый отпуск продолжительностью 28 календарных дней.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>4.4. Основной и дополнительный оплачиваемые отпуска предоставляются Директору в течение рабочего года в сроки, устанавливаемые им самостоятельно с учетом текущей производственно-хозяйственной деятельности Общества и фиксируемые в графике отпусков.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 5. Оплата деятельности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5.1. Оплата деятельности Директора складывается из должностного оклада.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5.2. Должностной оклад Директора устанавливается в размере 30 000 (тридцать тысяч) рублей в месяц.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5.3. При условии выполнения бизнес-плана Общества и возложенных настоящим договором должностных обязанностей Директору к каждому ежегодному оплачиваемому отпуску выплачивается отпускное вознаграждение в размере средней месячной заработной платы.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6. Срок действия договора и порядок его расторжения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6.1. Настоящий договор является договором по основной работе.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6.2. Настоящий договор вступает в силу с момента его подписания сторонами и действует в течение одного года.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6.3. Настоящий договор может быть прекращен досрочно: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- по инициативе Директора (собственное желание), если Директор подал соответствующее заявление о досрочном прекращении настоящего договора. Заявление Директора должно быть адресовано Учредителю Общества и подано не позднее чем за один месяц до даты расторжения договора;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- в связи с принятием Учредителем Общества решения о досрочном прекращении трудового договора;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- по иным основаниям, предусмотренным действующим трудовым законодательством РФ.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6.4. При ликвидации или реорганизации Общества, когда за Директором не может быть сохранена занимаемая им должность, Общество обязано предупредить его о предстоящем расторжении договора не позднее чем за два месяца. В этом случае Общество выплачивает Директору выходное пособие в размере и порядке, установленных действующим законодательством.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7. Ответственность Директора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7.1. Директор несет ответственность перед Обществом за убытки, причиненные Обществу его виновными действиями (бездействием), если иные основания и размер ответственности не установлены федеральными законами.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lastRenderedPageBreak/>
        <w:t xml:space="preserve">7.2. Директор не несет ответственности за причиненный Обществу ущерб в следующих случаях: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- если ущерб возник в связи с действиями, которые могут быть отнесены к категории нормального производственно-хозяйственного риска;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>- если ущерб возник в результате обстоятельств непреодолимой силы или иных обстоятельств чрезвычайного характера, которые Директор не мог ни предвидеть, ни предотвратить разумными мерами;</w:t>
      </w:r>
      <w:bookmarkStart w:id="0" w:name="_GoBack"/>
      <w:bookmarkEnd w:id="0"/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 - если ущерб не является непосредственным результатом действий (бездействия) Директора.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7.3. При определении оснований и размера ответственности Директора должны быть приняты во внимание обычные условия делового оборота и иные обстоятельства, имеющие значение для дела.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7.4. Директор несет ответственность за ущерб, возникший в результате принятых им решений, выходящих за пределы его компетенции. Директор не освобождается от ответственности, если действия, влекущие ответственность, были предприняты лицами, которым он передал свои права.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7.5. За нарушения трудовой дисциплины Директор несет ответственность согласно действующему трудовому законодательству Российской Федерации.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8. Порядок изменения условий настоящего договора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8.1. Условия настоящего договора могут быть изменены по взаимному соглашению Директора Общества и Учредителя Общества.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8.2. Все изменения и дополнения к настоящему договору действительны в случае оформления их в письменном виде и подписания Директором и Учредителем Общества. В случае если в период действия настоящего договора вносятся изменения в законодательство о труде, настоящий договор действует в части, не противоречащей закону, при этом дополнительное соглашение к настоящему договору не заключается.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8.3. В случае возникновения разногласий при исполнении условий настоящего договора они подлежат урегулированию путем переговоров между Директором и Учредителем Общества. В случае неурегулирования в процессе переговоров спорных вопросов споры разрешаются в суде в порядке, установленном действующим законодательством РФ.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8.4. Во всем остальном, что не предусмотрено настоящим договором, стороны руководствуются действующим законодательством РФ. </w:t>
      </w:r>
    </w:p>
    <w:p w:rsidR="00EB0872" w:rsidRPr="00EB0872" w:rsidRDefault="00EB0872" w:rsidP="00EB0872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2">
        <w:rPr>
          <w:rFonts w:ascii="Times New Roman" w:hAnsi="Times New Roman" w:cs="Times New Roman"/>
          <w:sz w:val="24"/>
          <w:szCs w:val="24"/>
        </w:rPr>
        <w:t xml:space="preserve">8.5. Настоящий договор составлен в двух экземплярах, имеющих равную юридическую силу. Один экземпляр договора хранится у Директора, другой - в документах Общества.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B0872" w:rsidRPr="00EB0872" w:rsidTr="00EB0872">
        <w:tc>
          <w:tcPr>
            <w:tcW w:w="4672" w:type="dxa"/>
          </w:tcPr>
          <w:p w:rsidR="00EB0872" w:rsidRPr="00EB0872" w:rsidRDefault="00EB0872" w:rsidP="00EB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72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  <w:p w:rsidR="00EB0872" w:rsidRPr="00EB0872" w:rsidRDefault="00EB0872" w:rsidP="00EB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72">
              <w:rPr>
                <w:rFonts w:ascii="Times New Roman" w:hAnsi="Times New Roman" w:cs="Times New Roman"/>
                <w:sz w:val="24"/>
                <w:szCs w:val="24"/>
              </w:rPr>
              <w:t>ООО «Пион»</w:t>
            </w:r>
          </w:p>
          <w:p w:rsidR="00EB0872" w:rsidRPr="00EB0872" w:rsidRDefault="00EB0872" w:rsidP="00EB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72" w:rsidRPr="00EB0872" w:rsidRDefault="00EB0872" w:rsidP="00EB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72" w:rsidRPr="00EB0872" w:rsidRDefault="00EB0872" w:rsidP="00EB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72" w:rsidRPr="00EB0872" w:rsidRDefault="00EB0872" w:rsidP="00EB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72">
              <w:rPr>
                <w:rFonts w:ascii="Times New Roman" w:hAnsi="Times New Roman" w:cs="Times New Roman"/>
                <w:sz w:val="24"/>
                <w:szCs w:val="24"/>
              </w:rPr>
              <w:t>________________________Цветков П.П.</w:t>
            </w:r>
          </w:p>
        </w:tc>
        <w:tc>
          <w:tcPr>
            <w:tcW w:w="4673" w:type="dxa"/>
          </w:tcPr>
          <w:p w:rsidR="00EB0872" w:rsidRPr="00EB0872" w:rsidRDefault="00EB0872" w:rsidP="00EB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7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B0872" w:rsidRPr="00EB0872" w:rsidRDefault="00EB0872" w:rsidP="00EB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72">
              <w:rPr>
                <w:rFonts w:ascii="Times New Roman" w:hAnsi="Times New Roman" w:cs="Times New Roman"/>
                <w:sz w:val="24"/>
                <w:szCs w:val="24"/>
              </w:rPr>
              <w:t>Воронов Андрей Викторович</w:t>
            </w:r>
          </w:p>
          <w:p w:rsidR="00EB0872" w:rsidRPr="00EB0872" w:rsidRDefault="00EB0872" w:rsidP="00EB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72">
              <w:rPr>
                <w:rFonts w:ascii="Times New Roman" w:hAnsi="Times New Roman" w:cs="Times New Roman"/>
                <w:sz w:val="24"/>
                <w:szCs w:val="24"/>
              </w:rPr>
              <w:t xml:space="preserve">Паспорт: серия </w:t>
            </w:r>
            <w:r w:rsidR="00973A38">
              <w:rPr>
                <w:rFonts w:ascii="Times New Roman" w:hAnsi="Times New Roman" w:cs="Times New Roman"/>
                <w:sz w:val="24"/>
                <w:szCs w:val="24"/>
              </w:rPr>
              <w:t>12 3</w:t>
            </w:r>
            <w:r w:rsidRPr="00EB0872">
              <w:rPr>
                <w:rFonts w:ascii="Times New Roman" w:hAnsi="Times New Roman" w:cs="Times New Roman"/>
                <w:sz w:val="24"/>
                <w:szCs w:val="24"/>
              </w:rPr>
              <w:t xml:space="preserve">4 N </w:t>
            </w:r>
            <w:r w:rsidR="00973A38">
              <w:rPr>
                <w:rFonts w:ascii="Times New Roman" w:hAnsi="Times New Roman" w:cs="Times New Roman"/>
                <w:sz w:val="24"/>
                <w:szCs w:val="24"/>
              </w:rPr>
              <w:t>567890</w:t>
            </w:r>
            <w:r w:rsidRPr="00EB0872">
              <w:rPr>
                <w:rFonts w:ascii="Times New Roman" w:hAnsi="Times New Roman" w:cs="Times New Roman"/>
                <w:sz w:val="24"/>
                <w:szCs w:val="24"/>
              </w:rPr>
              <w:t>, выдан УВД Ленинского района г. Москва, 01.10.2004 г.</w:t>
            </w:r>
          </w:p>
          <w:p w:rsidR="00EB0872" w:rsidRPr="00EB0872" w:rsidRDefault="00EB0872" w:rsidP="00EB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72" w:rsidRPr="00EB0872" w:rsidRDefault="00EB0872" w:rsidP="00EB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72">
              <w:rPr>
                <w:rFonts w:ascii="Times New Roman" w:hAnsi="Times New Roman" w:cs="Times New Roman"/>
                <w:sz w:val="24"/>
                <w:szCs w:val="24"/>
              </w:rPr>
              <w:t>________________________Воронов А.В.</w:t>
            </w:r>
          </w:p>
        </w:tc>
      </w:tr>
    </w:tbl>
    <w:p w:rsidR="006D26A4" w:rsidRDefault="006D26A4"/>
    <w:sectPr w:rsidR="006D2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72"/>
    <w:rsid w:val="006D26A4"/>
    <w:rsid w:val="00973A38"/>
    <w:rsid w:val="00EB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8256"/>
  <w15:chartTrackingRefBased/>
  <w15:docId w15:val="{18FF236A-D465-4C61-9036-1B987B63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3</cp:revision>
  <dcterms:created xsi:type="dcterms:W3CDTF">2020-03-09T14:08:00Z</dcterms:created>
  <dcterms:modified xsi:type="dcterms:W3CDTF">2020-03-09T14:36:00Z</dcterms:modified>
</cp:coreProperties>
</file>