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53" w:rsidRPr="007A1586" w:rsidRDefault="00547553" w:rsidP="00547553">
      <w:pPr>
        <w:shd w:val="clear" w:color="auto" w:fill="FFFFFF"/>
        <w:spacing w:after="240" w:line="240" w:lineRule="auto"/>
        <w:jc w:val="center"/>
        <w:rPr>
          <w:rFonts w:ascii="Roboto" w:eastAsia="Times New Roman" w:hAnsi="Roboto" w:cs="Times New Roman"/>
          <w:color w:val="424242"/>
          <w:sz w:val="24"/>
          <w:szCs w:val="24"/>
          <w:lang w:eastAsia="ru-RU"/>
        </w:rPr>
      </w:pPr>
      <w:r w:rsidRPr="007A1586">
        <w:rPr>
          <w:rFonts w:ascii="Roboto" w:eastAsia="Times New Roman" w:hAnsi="Roboto" w:cs="Times New Roman"/>
          <w:color w:val="424242"/>
          <w:sz w:val="24"/>
          <w:szCs w:val="24"/>
          <w:lang w:eastAsia="ru-RU"/>
        </w:rPr>
        <w:t>ПОЛОЖЕНИЕ</w:t>
      </w:r>
    </w:p>
    <w:p w:rsidR="00547553" w:rsidRPr="007A1586" w:rsidRDefault="00547553" w:rsidP="00547553">
      <w:pPr>
        <w:shd w:val="clear" w:color="auto" w:fill="FFFFFF"/>
        <w:spacing w:after="240" w:line="240" w:lineRule="auto"/>
        <w:jc w:val="center"/>
        <w:rPr>
          <w:rFonts w:ascii="Roboto" w:eastAsia="Times New Roman" w:hAnsi="Roboto" w:cs="Times New Roman"/>
          <w:color w:val="424242"/>
          <w:sz w:val="24"/>
          <w:szCs w:val="24"/>
          <w:lang w:eastAsia="ru-RU"/>
        </w:rPr>
      </w:pPr>
      <w:r w:rsidRPr="007A1586">
        <w:rPr>
          <w:rFonts w:ascii="Roboto" w:eastAsia="Times New Roman" w:hAnsi="Roboto" w:cs="Times New Roman"/>
          <w:color w:val="424242"/>
          <w:sz w:val="24"/>
          <w:szCs w:val="24"/>
          <w:lang w:eastAsia="ru-RU"/>
        </w:rPr>
        <w:t xml:space="preserve">о </w:t>
      </w:r>
      <w:r>
        <w:rPr>
          <w:rFonts w:ascii="Roboto" w:eastAsia="Times New Roman" w:hAnsi="Roboto" w:cs="Times New Roman"/>
          <w:color w:val="424242"/>
          <w:sz w:val="24"/>
          <w:szCs w:val="24"/>
          <w:lang w:eastAsia="ru-RU"/>
        </w:rPr>
        <w:t>материальной мотивации и оплате труда</w:t>
      </w:r>
    </w:p>
    <w:p w:rsidR="00547553" w:rsidRPr="007A1586"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Pr>
          <w:rFonts w:ascii="Roboto" w:eastAsia="Times New Roman" w:hAnsi="Roboto" w:cs="Times New Roman"/>
          <w:color w:val="424242"/>
          <w:sz w:val="24"/>
          <w:szCs w:val="24"/>
          <w:lang w:eastAsia="ru-RU"/>
        </w:rPr>
        <w:t>г. Москва  30.03.2018</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1. ОБЩИЕ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1.1. Назначение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1.1.1. Настоящее положение устанавливает принципы и правила начислений материального вознаграждения и расчетов компенсационного пакета для различных категорий сотрудников компании ______________ (название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1.1.2. Настоящее положение регламентирует порядок формирования и изменения начисления заработной платы сотрудников ______________ (название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1.1.3. Компания ______________ (название организации) применяет современные эффективные методы для построения системы мотивации персонала, а также устанавливает процессы постоянного совершенствования форм и методов материального вознаграждения труда сотрудников компании и считает залогом успешности бизнес-процессов всех уровней.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1.1.4. Настоящее положение устанавливает порядок определения должностных окладов в штатной структуре компании, порядок установления и изменения должностных окладов, часовых ставок и надбавок к должностным окладам, выплаты компенсаций, доплат и иных денежных выплат работникам и порядок премирования.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1.1.5. С нормами настоящего положения должен быть ознакомлен каждый сотрудник компании ______________ (название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1.1.6. Настоящее положение является основополагающим документам для развития любых регламентов по внедрению системы мотивации и планированию мер и форм материального вознаграждения.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1.2. Положение о материальной мотивации основывается на следующих нормативно-правовых актах: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 «Трудовой Кодекс Российской </w:t>
      </w:r>
      <w:proofErr w:type="spellStart"/>
      <w:r w:rsidRPr="00547553">
        <w:rPr>
          <w:rFonts w:ascii="Roboto" w:eastAsia="Times New Roman" w:hAnsi="Roboto" w:cs="Times New Roman"/>
          <w:color w:val="424242"/>
          <w:sz w:val="24"/>
          <w:szCs w:val="24"/>
          <w:lang w:eastAsia="ru-RU"/>
        </w:rPr>
        <w:t>Федереации</w:t>
      </w:r>
      <w:proofErr w:type="spellEnd"/>
      <w:r w:rsidRPr="00547553">
        <w:rPr>
          <w:rFonts w:ascii="Roboto" w:eastAsia="Times New Roman" w:hAnsi="Roboto" w:cs="Times New Roman"/>
          <w:color w:val="424242"/>
          <w:sz w:val="24"/>
          <w:szCs w:val="24"/>
          <w:lang w:eastAsia="ru-RU"/>
        </w:rPr>
        <w:t>» от 30.12.2001 № 197-ФЗ (принят ГД ФС РФ 21.12.2001), а также нормативные документы, уже действующие в организации;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«Налоговый кодекс Российской Федерации (часть вторая)» от 05.08.2000 № 17-ФЗ (принят ГД ФС РФ 19.07.2000).</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Закон РФ от 19.02.1993 № 4520-1 (ред. от 29.12.2004) «О государственных гарантиях и компенсациях для лиц, работающих и проживающих в районах крайнего севера и приравненных к ним местностях».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 Постановление Госкомтруда СССР, Секретариата ВЦПСП, Минздрава СССР от 31.12.1987 №794/33-82 «Об утверждении основных положений о вахтовом методе организации работ» (ред. от 17.01.1990, с </w:t>
      </w:r>
      <w:proofErr w:type="spellStart"/>
      <w:r w:rsidRPr="00547553">
        <w:rPr>
          <w:rFonts w:ascii="Roboto" w:eastAsia="Times New Roman" w:hAnsi="Roboto" w:cs="Times New Roman"/>
          <w:color w:val="424242"/>
          <w:sz w:val="24"/>
          <w:szCs w:val="24"/>
          <w:lang w:eastAsia="ru-RU"/>
        </w:rPr>
        <w:t>изм</w:t>
      </w:r>
      <w:proofErr w:type="spellEnd"/>
      <w:r w:rsidRPr="00547553">
        <w:rPr>
          <w:rFonts w:ascii="Roboto" w:eastAsia="Times New Roman" w:hAnsi="Roboto" w:cs="Times New Roman"/>
          <w:color w:val="424242"/>
          <w:sz w:val="24"/>
          <w:szCs w:val="24"/>
          <w:lang w:eastAsia="ru-RU"/>
        </w:rPr>
        <w:t>. от 19.02.2003).</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 Приказ Минтруда РСФСР от 22.11.1990 № 2 «Об утверждении инструкции о порядке предоставления социальных гарантий и компенсаций лицам, работающим в районах крайнего севера </w:t>
      </w:r>
      <w:r w:rsidRPr="00547553">
        <w:rPr>
          <w:rFonts w:ascii="Roboto" w:eastAsia="Times New Roman" w:hAnsi="Roboto" w:cs="Times New Roman"/>
          <w:color w:val="424242"/>
          <w:sz w:val="24"/>
          <w:szCs w:val="24"/>
          <w:lang w:eastAsia="ru-RU"/>
        </w:rPr>
        <w:lastRenderedPageBreak/>
        <w:t xml:space="preserve">и в местностях, приравненных к районам крайнего севера, в соответствии с действующими нормативными актами» (ред. от 11.07.1991, с </w:t>
      </w:r>
      <w:proofErr w:type="spellStart"/>
      <w:r w:rsidRPr="00547553">
        <w:rPr>
          <w:rFonts w:ascii="Roboto" w:eastAsia="Times New Roman" w:hAnsi="Roboto" w:cs="Times New Roman"/>
          <w:color w:val="424242"/>
          <w:sz w:val="24"/>
          <w:szCs w:val="24"/>
          <w:lang w:eastAsia="ru-RU"/>
        </w:rPr>
        <w:t>изм</w:t>
      </w:r>
      <w:proofErr w:type="spellEnd"/>
      <w:r w:rsidRPr="00547553">
        <w:rPr>
          <w:rFonts w:ascii="Roboto" w:eastAsia="Times New Roman" w:hAnsi="Roboto" w:cs="Times New Roman"/>
          <w:color w:val="424242"/>
          <w:sz w:val="24"/>
          <w:szCs w:val="24"/>
          <w:lang w:eastAsia="ru-RU"/>
        </w:rPr>
        <w:t>. от 03.08.2006).</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proofErr w:type="gramStart"/>
      <w:r w:rsidRPr="00547553">
        <w:rPr>
          <w:rFonts w:ascii="Roboto" w:eastAsia="Times New Roman" w:hAnsi="Roboto" w:cs="Times New Roman"/>
          <w:color w:val="424242"/>
          <w:sz w:val="24"/>
          <w:szCs w:val="24"/>
          <w:lang w:eastAsia="ru-RU"/>
        </w:rPr>
        <w:t>– Приказ Минтруда РСФСР от 22.11.1990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РСФРС,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w:t>
      </w:r>
      <w:proofErr w:type="gramEnd"/>
      <w:r w:rsidRPr="00547553">
        <w:rPr>
          <w:rFonts w:ascii="Roboto" w:eastAsia="Times New Roman" w:hAnsi="Roboto" w:cs="Times New Roman"/>
          <w:color w:val="424242"/>
          <w:sz w:val="24"/>
          <w:szCs w:val="24"/>
          <w:lang w:eastAsia="ru-RU"/>
        </w:rPr>
        <w:t xml:space="preserve"> и ВЦПСП от 6 апреля 1972 года № 255».</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Федеральный закон от 21.07.2007 № 183-ФЗ «О бюджете фонда социального страхования российской федерации на 2008 год и на плановый период 2009 и 2010 годов» (принят ГД ФС РФ 06.07.2007).</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Федеральный закон от 29.12.2006 № 255-ФЗ «Об обязательном социальном страховании на случай временной нетрудоспособности и в связи с материнством» (принят ГД ФС РФ 20.12.2006).</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Правительства РФ от 24.12.2007 № 922 «Об особенностях порядка исчисления средней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Постановление Правительства Российской Федерации от 07.10.1993 №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и приравненных к ним местностях, и в остальных районах Крайнего Севера»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1.3. Цели создания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повышение материальной заинтересованности работников в улучшении хозяйственных и экономических результатов деятельности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формирование стабильного кадрового состава;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создание условий для максимального раскрытия трудового потенциала работников.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процесс мотивации направлен на создание таких корпоративных условий, которые побуждают персонал компании быть приверженцами корпоративных ценностей;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процесс мотивации имеет целью создать, развивать и поддерживать систему стимулирования, методы и процедуры по материальному обеспечению и компенсации сотрудникам их трудовых вложений в общее дело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положение направлено на усиление связи оплаты труда сотрудников ______________ (название организации) с их личным трудовым вкладом и конечным результатами работы компании в целом.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2. ТЕРМИНОЛОГИЯ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В компании ______________ (название организации) используются следующие термины и понятия: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lastRenderedPageBreak/>
        <w:t>Мотивация персонала</w:t>
      </w:r>
      <w:r w:rsidRPr="00547553">
        <w:rPr>
          <w:rFonts w:ascii="Roboto" w:eastAsia="Times New Roman" w:hAnsi="Roboto" w:cs="Times New Roman"/>
          <w:color w:val="424242"/>
          <w:sz w:val="24"/>
          <w:szCs w:val="24"/>
          <w:lang w:eastAsia="ru-RU"/>
        </w:rPr>
        <w:t> – это совокупность внутренних и внешних факторов, побуждающих работников к деятельности, направленной на достижение целей заданных в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Система мотивации</w:t>
      </w:r>
      <w:r w:rsidRPr="00547553">
        <w:rPr>
          <w:rFonts w:ascii="Roboto" w:eastAsia="Times New Roman" w:hAnsi="Roboto" w:cs="Times New Roman"/>
          <w:color w:val="424242"/>
          <w:sz w:val="24"/>
          <w:szCs w:val="24"/>
          <w:lang w:eastAsia="ru-RU"/>
        </w:rPr>
        <w:t> – совокупность взаимосвязанных факторов (стимулов), которые используются в организации для мотивирования сотрудников, а также принципы и нормы их использования.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Материальная мотивация</w:t>
      </w:r>
      <w:r w:rsidRPr="00547553">
        <w:rPr>
          <w:rFonts w:ascii="Roboto" w:eastAsia="Times New Roman" w:hAnsi="Roboto" w:cs="Times New Roman"/>
          <w:color w:val="424242"/>
          <w:sz w:val="24"/>
          <w:szCs w:val="24"/>
          <w:lang w:eastAsia="ru-RU"/>
        </w:rPr>
        <w:t> – совокупность благ, выражающихся в денежной форме, которые сотрудник получает за свой труд, и организованную активность.</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Компенсационный пакет</w:t>
      </w:r>
      <w:r w:rsidRPr="00547553">
        <w:rPr>
          <w:rFonts w:ascii="Roboto" w:eastAsia="Times New Roman" w:hAnsi="Roboto" w:cs="Times New Roman"/>
          <w:color w:val="424242"/>
          <w:sz w:val="24"/>
          <w:szCs w:val="24"/>
          <w:lang w:eastAsia="ru-RU"/>
        </w:rPr>
        <w:t> – стабильный набор благ, которые организация предоставляет работнику за его труд, выполненные должностные обязанности.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Индексация заработной платы</w:t>
      </w:r>
      <w:r w:rsidRPr="00547553">
        <w:rPr>
          <w:rFonts w:ascii="Roboto" w:eastAsia="Times New Roman" w:hAnsi="Roboto" w:cs="Times New Roman"/>
          <w:color w:val="424242"/>
          <w:sz w:val="24"/>
          <w:szCs w:val="24"/>
          <w:lang w:eastAsia="ru-RU"/>
        </w:rPr>
        <w:t> – система корректировки заработной платы в зависимости от изменения среднего уровня (потребительских) цен в экономике.</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Утилитарные ресурсы мотивации</w:t>
      </w:r>
      <w:r w:rsidRPr="00547553">
        <w:rPr>
          <w:rFonts w:ascii="Roboto" w:eastAsia="Times New Roman" w:hAnsi="Roboto" w:cs="Times New Roman"/>
          <w:color w:val="424242"/>
          <w:sz w:val="24"/>
          <w:szCs w:val="24"/>
          <w:lang w:eastAsia="ru-RU"/>
        </w:rPr>
        <w:t> – материальные и социальные блага, которые связаны с повседневными интересами сотрудников. Руководство с их помощью стимулирует персонал. Используются как поощрения, так и наказания (повышение/снижение зарплаты).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Денежные стимулы</w:t>
      </w:r>
      <w:r w:rsidRPr="00547553">
        <w:rPr>
          <w:rFonts w:ascii="Roboto" w:eastAsia="Times New Roman" w:hAnsi="Roboto" w:cs="Times New Roman"/>
          <w:color w:val="424242"/>
          <w:sz w:val="24"/>
          <w:szCs w:val="24"/>
          <w:lang w:eastAsia="ru-RU"/>
        </w:rPr>
        <w:t> – система оплаты труда, включающая окладную часть ежемесячной заработной платы и премию, выплачиваемую индивидуально сотруднику.</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Основная заработная плата</w:t>
      </w:r>
      <w:r w:rsidRPr="00547553">
        <w:rPr>
          <w:rFonts w:ascii="Roboto" w:eastAsia="Times New Roman" w:hAnsi="Roboto" w:cs="Times New Roman"/>
          <w:color w:val="424242"/>
          <w:sz w:val="24"/>
          <w:szCs w:val="24"/>
          <w:lang w:eastAsia="ru-RU"/>
        </w:rPr>
        <w:t xml:space="preserve"> – окладная часть оплаты труда сотрудника, в соответствии с занимаемой должностью. </w:t>
      </w:r>
      <w:proofErr w:type="gramStart"/>
      <w:r w:rsidRPr="00547553">
        <w:rPr>
          <w:rFonts w:ascii="Roboto" w:eastAsia="Times New Roman" w:hAnsi="Roboto" w:cs="Times New Roman"/>
          <w:color w:val="424242"/>
          <w:sz w:val="24"/>
          <w:szCs w:val="24"/>
          <w:lang w:eastAsia="ru-RU"/>
        </w:rPr>
        <w:t>Предназначена</w:t>
      </w:r>
      <w:proofErr w:type="gramEnd"/>
      <w:r w:rsidRPr="00547553">
        <w:rPr>
          <w:rFonts w:ascii="Roboto" w:eastAsia="Times New Roman" w:hAnsi="Roboto" w:cs="Times New Roman"/>
          <w:color w:val="424242"/>
          <w:sz w:val="24"/>
          <w:szCs w:val="24"/>
          <w:lang w:eastAsia="ru-RU"/>
        </w:rPr>
        <w:t xml:space="preserve"> для того, чтобы обеспечивать минимальную оплату труда при условии отработки установленного количества времени и объема работ.</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Дополнительные выплаты </w:t>
      </w:r>
      <w:r w:rsidRPr="00547553">
        <w:rPr>
          <w:rFonts w:ascii="Roboto" w:eastAsia="Times New Roman" w:hAnsi="Roboto" w:cs="Times New Roman"/>
          <w:color w:val="424242"/>
          <w:sz w:val="24"/>
          <w:szCs w:val="24"/>
          <w:lang w:eastAsia="ru-RU"/>
        </w:rPr>
        <w:t>– надбавки, доплаты и компенсации, которые зависят от квалификации работника и условий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Премия</w:t>
      </w:r>
      <w:r w:rsidRPr="00547553">
        <w:rPr>
          <w:rFonts w:ascii="Roboto" w:eastAsia="Times New Roman" w:hAnsi="Roboto" w:cs="Times New Roman"/>
          <w:color w:val="424242"/>
          <w:sz w:val="24"/>
          <w:szCs w:val="24"/>
          <w:lang w:eastAsia="ru-RU"/>
        </w:rPr>
        <w:t> – переменная или постоянная выплата за основные результаты индивидуального труда сотрудника.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Бонус</w:t>
      </w:r>
      <w:r w:rsidRPr="00547553">
        <w:rPr>
          <w:rFonts w:ascii="Roboto" w:eastAsia="Times New Roman" w:hAnsi="Roboto" w:cs="Times New Roman"/>
          <w:color w:val="424242"/>
          <w:sz w:val="24"/>
          <w:szCs w:val="24"/>
          <w:lang w:eastAsia="ru-RU"/>
        </w:rPr>
        <w:t> – переменная выплата за коллективные результаты труда проектной группы.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Материальная помощь</w:t>
      </w:r>
      <w:r w:rsidRPr="00547553">
        <w:rPr>
          <w:rFonts w:ascii="Roboto" w:eastAsia="Times New Roman" w:hAnsi="Roboto" w:cs="Times New Roman"/>
          <w:color w:val="424242"/>
          <w:sz w:val="24"/>
          <w:szCs w:val="24"/>
          <w:lang w:eastAsia="ru-RU"/>
        </w:rPr>
        <w:t> – выплачивается в чрезвычайных или особых случаях: потери жилья при стихии, пожаре или других природных катаклизмах; смерти ближайшего родственника; смерти сотрудника (выплачивается родственникам);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Должностной оклад</w:t>
      </w:r>
      <w:r w:rsidRPr="00547553">
        <w:rPr>
          <w:rFonts w:ascii="Roboto" w:eastAsia="Times New Roman" w:hAnsi="Roboto" w:cs="Times New Roman"/>
          <w:color w:val="424242"/>
          <w:sz w:val="24"/>
          <w:szCs w:val="24"/>
          <w:lang w:eastAsia="ru-RU"/>
        </w:rPr>
        <w:t> – размер номинальной месячной заработной платы, установленный работнику согласно занимаемой им должности. Оклад устанавливается в соответствии со штатным расписанием и должностной вилкой, шкалой категорий. К должностному окладу, как правило, устанавливаются надбавки в зависимости от стажа работы, квалификации, знания иностранного языка. Оклад в сумме с надбавками и возможными премиями за качество, срочность выполнения работы.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Оклад</w:t>
      </w:r>
      <w:r w:rsidRPr="00547553">
        <w:rPr>
          <w:rFonts w:ascii="Roboto" w:eastAsia="Times New Roman" w:hAnsi="Roboto" w:cs="Times New Roman"/>
          <w:color w:val="424242"/>
          <w:sz w:val="24"/>
          <w:szCs w:val="24"/>
          <w:lang w:eastAsia="ru-RU"/>
        </w:rPr>
        <w:t xml:space="preserve"> – фиксированный </w:t>
      </w:r>
      <w:proofErr w:type="gramStart"/>
      <w:r w:rsidRPr="00547553">
        <w:rPr>
          <w:rFonts w:ascii="Roboto" w:eastAsia="Times New Roman" w:hAnsi="Roboto" w:cs="Times New Roman"/>
          <w:color w:val="424242"/>
          <w:sz w:val="24"/>
          <w:szCs w:val="24"/>
          <w:lang w:eastAsia="ru-RU"/>
        </w:rPr>
        <w:t>размер оплаты труда</w:t>
      </w:r>
      <w:proofErr w:type="gramEnd"/>
      <w:r w:rsidRPr="00547553">
        <w:rPr>
          <w:rFonts w:ascii="Roboto" w:eastAsia="Times New Roman" w:hAnsi="Roboto" w:cs="Times New Roman"/>
          <w:color w:val="424242"/>
          <w:sz w:val="24"/>
          <w:szCs w:val="24"/>
          <w:lang w:eastAsia="ru-RU"/>
        </w:rPr>
        <w:t xml:space="preserve"> работника за исполнение трудовых (должностных) обязанностей определенной сложности за календарный месяц;</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i/>
          <w:iCs/>
          <w:color w:val="424242"/>
          <w:sz w:val="24"/>
          <w:szCs w:val="24"/>
          <w:lang w:eastAsia="ru-RU"/>
        </w:rPr>
        <w:t>Переменная премия</w:t>
      </w:r>
      <w:r w:rsidRPr="00547553">
        <w:rPr>
          <w:rFonts w:ascii="Roboto" w:eastAsia="Times New Roman" w:hAnsi="Roboto" w:cs="Times New Roman"/>
          <w:color w:val="424242"/>
          <w:sz w:val="24"/>
          <w:szCs w:val="24"/>
          <w:lang w:eastAsia="ru-RU"/>
        </w:rPr>
        <w:t> – поощрение в форме денежного вознаграждения, которое не является фиксированной частью оплаты труда;</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3. ДИАГНОСТИКА СИСТЕМЫ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Диагностика качества системы мотивации проводиться в компании раз в год с целью корректировки и пересмотра системы материальной мотивации. По результатам оценки системы мотивации в компании может быть пересмотрена окладная или переменная часть оплаты труда сотрудников компании, включая индексацию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3.1. Цели диагностики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w:t>
      </w:r>
      <w:r w:rsidRPr="00547553">
        <w:rPr>
          <w:rFonts w:ascii="Roboto" w:eastAsia="Times New Roman" w:hAnsi="Roboto" w:cs="Times New Roman"/>
          <w:color w:val="424242"/>
          <w:sz w:val="24"/>
          <w:szCs w:val="24"/>
          <w:lang w:eastAsia="ru-RU"/>
        </w:rPr>
        <w:t>получить информацию о недостатках системы денежного стимулирования сотрудников; </w:t>
      </w:r>
      <w:r w:rsidRPr="00547553">
        <w:rPr>
          <w:rFonts w:ascii="Roboto" w:eastAsia="Times New Roman" w:hAnsi="Roboto" w:cs="Times New Roman"/>
          <w:b/>
          <w:bCs/>
          <w:color w:val="424242"/>
          <w:sz w:val="24"/>
          <w:szCs w:val="24"/>
          <w:lang w:eastAsia="ru-RU"/>
        </w:rPr>
        <w:t>–</w:t>
      </w:r>
      <w:r w:rsidRPr="00547553">
        <w:rPr>
          <w:rFonts w:ascii="Roboto" w:eastAsia="Times New Roman" w:hAnsi="Roboto" w:cs="Times New Roman"/>
          <w:color w:val="424242"/>
          <w:sz w:val="24"/>
          <w:szCs w:val="24"/>
          <w:lang w:eastAsia="ru-RU"/>
        </w:rPr>
        <w:t> рассмотреть возможности исправления и целостного формирования новой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выработать стратегию и политику мотивации и установить систему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3.2. Этапы диагностики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диагностика состояния рынка труда, уровня оплат всех категорий профессий (сотрудников), труд которых используется в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диагностика существующих в организации методов, форм и элементов мотивации (внутреннее исследование);</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анализ полученных данных и выработка рекомендаций по формированию новой системы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3.3. Порядок проведения диагностики.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Оценка качества системы мотивации проводится отделом по управлению персоналом.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Отдел по управлению персоналом может привлекать сторонние организации и консалтинговые компании для диагностики и обработки данных.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Ответственными за организацию процедур диагностики и составление отчета для выработки рекомендаций назначаются ___________________________ (указать должности и ФИО сотрудников).</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4. ПРИНЦИПЫ ПОСТРОЕНИЯ СИСТЕМЫ МАТЕРИАЛЬНОЙ МОТИВАЦИИ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4.1. Для сотрудников ______________ (название организации), если иное не предусмотрено трудовыми договорами, устанавливается постоянная повременная система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4.2. Заработная плата в компании ______________ (название организации) устанавливается, начисляется и выплачивается в валюте Российской Федерации (в рублях).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4.3. Заработная плата сотрудников пересматривается после завершения финансового года, по результатам и в зависимости от увеличения прибыли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4.4. Постоянная повременная система оплаты труда предусматривает, что величина заработной платы работника зависит от фактически отработанного им времени, фактический учет которого осуществляется в установленном законом порядке в соответствии с табелем учета рабочего времени.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4.5. Полномочия и ответственность лиц, ведущих табели учета рабочего времени, определены в их должностных инструкциях. В случае</w:t>
      </w:r>
      <w:proofErr w:type="gramStart"/>
      <w:r w:rsidRPr="00547553">
        <w:rPr>
          <w:rFonts w:ascii="Roboto" w:eastAsia="Times New Roman" w:hAnsi="Roboto" w:cs="Times New Roman"/>
          <w:color w:val="424242"/>
          <w:sz w:val="24"/>
          <w:szCs w:val="24"/>
          <w:lang w:eastAsia="ru-RU"/>
        </w:rPr>
        <w:t>,</w:t>
      </w:r>
      <w:proofErr w:type="gramEnd"/>
      <w:r w:rsidRPr="00547553">
        <w:rPr>
          <w:rFonts w:ascii="Roboto" w:eastAsia="Times New Roman" w:hAnsi="Roboto" w:cs="Times New Roman"/>
          <w:color w:val="424242"/>
          <w:sz w:val="24"/>
          <w:szCs w:val="24"/>
          <w:lang w:eastAsia="ru-RU"/>
        </w:rPr>
        <w:t xml:space="preserve"> если ответственные лица не определены, за табель учета рабочего времени сотрудников ответственность несет руководитель подразделения по прямой подчиненности работника.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4.6. Заработная плата каждого работника зависит от его квалификации, сложности и условий выполняемой работы, количества и качества затраченного труда, его конечных результатов.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4.7. Заработная плата работникам компании ______________ (название организации) выплачивается в сроки и порядке, установленном Правилами внутреннего трудового распорядка и трудовым договором.</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5. ФОРМИРОВАНИЕ ИСТОЧНИКА ОПЛАТЫ ТРУДА ПЕРСОНАЛА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5.1. Источником оплаты труда является фонд оплаты труда, предусмотренный в бюджете компании на соответствующий финансовый год. Плановый размер фонда оплаты труда определяется как совокупность окладов, часовых ставок, доплат, компенсаций и других выплат в соответствии со штатным расписанием, с учетом плана приема сотрудников, а также планового премиального фонда, утверждаемого по результатам финансово-хозяйственной деятельности компании ______________ (название организации) и ее структурных подразделений.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5.2. Общий размер фонда оплаты труда по результатам финансово-хозяйственной деятельности определяется и утверждается Генеральным директором организации. Утвержденный фонд в дальнейшем подлежит распределению между структурными подразделениями с учетом результатов </w:t>
      </w:r>
      <w:proofErr w:type="gramStart"/>
      <w:r w:rsidRPr="00547553">
        <w:rPr>
          <w:rFonts w:ascii="Roboto" w:eastAsia="Times New Roman" w:hAnsi="Roboto" w:cs="Times New Roman"/>
          <w:color w:val="424242"/>
          <w:sz w:val="24"/>
          <w:szCs w:val="24"/>
          <w:lang w:eastAsia="ru-RU"/>
        </w:rPr>
        <w:t>деятельности</w:t>
      </w:r>
      <w:proofErr w:type="gramEnd"/>
      <w:r w:rsidRPr="00547553">
        <w:rPr>
          <w:rFonts w:ascii="Roboto" w:eastAsia="Times New Roman" w:hAnsi="Roboto" w:cs="Times New Roman"/>
          <w:color w:val="424242"/>
          <w:sz w:val="24"/>
          <w:szCs w:val="24"/>
          <w:lang w:eastAsia="ru-RU"/>
        </w:rPr>
        <w:t xml:space="preserve"> как самого подразделения, так и индивидуальных показателей работников.</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6. ОПЛАТА ТРУДА СОТРУДНИКОВ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6.1. Формы оплаты труда, применяемые в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6.1.1. </w:t>
      </w:r>
      <w:r w:rsidRPr="00547553">
        <w:rPr>
          <w:rFonts w:ascii="Roboto" w:eastAsia="Times New Roman" w:hAnsi="Roboto" w:cs="Times New Roman"/>
          <w:b/>
          <w:bCs/>
          <w:color w:val="424242"/>
          <w:sz w:val="24"/>
          <w:szCs w:val="24"/>
          <w:lang w:eastAsia="ru-RU"/>
        </w:rPr>
        <w:t>Повременная оплата труда</w:t>
      </w:r>
      <w:r w:rsidRPr="00547553">
        <w:rPr>
          <w:rFonts w:ascii="Roboto" w:eastAsia="Times New Roman" w:hAnsi="Roboto" w:cs="Times New Roman"/>
          <w:color w:val="424242"/>
          <w:sz w:val="24"/>
          <w:szCs w:val="24"/>
          <w:lang w:eastAsia="ru-RU"/>
        </w:rPr>
        <w:t xml:space="preserve"> в зависимости от количества отработанного времени (часов), в должностных окладах. Устанавливается для стимулирования работы сотрудников в общей форме и зависит от продолжительности рабочего времени и </w:t>
      </w:r>
      <w:proofErr w:type="gramStart"/>
      <w:r w:rsidRPr="00547553">
        <w:rPr>
          <w:rFonts w:ascii="Roboto" w:eastAsia="Times New Roman" w:hAnsi="Roboto" w:cs="Times New Roman"/>
          <w:color w:val="424242"/>
          <w:sz w:val="24"/>
          <w:szCs w:val="24"/>
          <w:lang w:eastAsia="ru-RU"/>
        </w:rPr>
        <w:t>обусловлена</w:t>
      </w:r>
      <w:proofErr w:type="gramEnd"/>
      <w:r w:rsidRPr="00547553">
        <w:rPr>
          <w:rFonts w:ascii="Roboto" w:eastAsia="Times New Roman" w:hAnsi="Roboto" w:cs="Times New Roman"/>
          <w:color w:val="424242"/>
          <w:sz w:val="24"/>
          <w:szCs w:val="24"/>
          <w:lang w:eastAsia="ru-RU"/>
        </w:rPr>
        <w:t xml:space="preserve"> добросовестным выполнением должностных требований.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6.1.2. </w:t>
      </w:r>
      <w:r w:rsidRPr="00547553">
        <w:rPr>
          <w:rFonts w:ascii="Roboto" w:eastAsia="Times New Roman" w:hAnsi="Roboto" w:cs="Times New Roman"/>
          <w:b/>
          <w:bCs/>
          <w:color w:val="424242"/>
          <w:sz w:val="24"/>
          <w:szCs w:val="24"/>
          <w:lang w:eastAsia="ru-RU"/>
        </w:rPr>
        <w:t>Оплата по результатам индивидуального труда,</w:t>
      </w:r>
      <w:r w:rsidRPr="00547553">
        <w:rPr>
          <w:rFonts w:ascii="Roboto" w:eastAsia="Times New Roman" w:hAnsi="Roboto" w:cs="Times New Roman"/>
          <w:color w:val="424242"/>
          <w:sz w:val="24"/>
          <w:szCs w:val="24"/>
          <w:lang w:eastAsia="ru-RU"/>
        </w:rPr>
        <w:t> исходит из объема выполненной работы и норм ее оплаты. Применяется в форме сдельной оплаты труда к внештатным сотрудникам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6.1.3. </w:t>
      </w:r>
      <w:r w:rsidRPr="00547553">
        <w:rPr>
          <w:rFonts w:ascii="Roboto" w:eastAsia="Times New Roman" w:hAnsi="Roboto" w:cs="Times New Roman"/>
          <w:b/>
          <w:bCs/>
          <w:color w:val="424242"/>
          <w:sz w:val="24"/>
          <w:szCs w:val="24"/>
          <w:lang w:eastAsia="ru-RU"/>
        </w:rPr>
        <w:t>Оплата в зависимости от эффективности работы</w:t>
      </w:r>
      <w:r w:rsidRPr="00547553">
        <w:rPr>
          <w:rFonts w:ascii="Roboto" w:eastAsia="Times New Roman" w:hAnsi="Roboto" w:cs="Times New Roman"/>
          <w:color w:val="424242"/>
          <w:sz w:val="24"/>
          <w:szCs w:val="24"/>
          <w:lang w:eastAsia="ru-RU"/>
        </w:rPr>
        <w:t> </w:t>
      </w:r>
      <w:r w:rsidRPr="00547553">
        <w:rPr>
          <w:rFonts w:ascii="Roboto" w:eastAsia="Times New Roman" w:hAnsi="Roboto" w:cs="Times New Roman"/>
          <w:b/>
          <w:bCs/>
          <w:color w:val="424242"/>
          <w:sz w:val="24"/>
          <w:szCs w:val="24"/>
          <w:lang w:eastAsia="ru-RU"/>
        </w:rPr>
        <w:t>всей компан</w:t>
      </w:r>
      <w:proofErr w:type="gramStart"/>
      <w:r w:rsidRPr="00547553">
        <w:rPr>
          <w:rFonts w:ascii="Roboto" w:eastAsia="Times New Roman" w:hAnsi="Roboto" w:cs="Times New Roman"/>
          <w:b/>
          <w:bCs/>
          <w:color w:val="424242"/>
          <w:sz w:val="24"/>
          <w:szCs w:val="24"/>
          <w:lang w:eastAsia="ru-RU"/>
        </w:rPr>
        <w:t>ии</w:t>
      </w:r>
      <w:r w:rsidRPr="00547553">
        <w:rPr>
          <w:rFonts w:ascii="Roboto" w:eastAsia="Times New Roman" w:hAnsi="Roboto" w:cs="Times New Roman"/>
          <w:color w:val="424242"/>
          <w:sz w:val="24"/>
          <w:szCs w:val="24"/>
          <w:lang w:eastAsia="ru-RU"/>
        </w:rPr>
        <w:t> и ее</w:t>
      </w:r>
      <w:proofErr w:type="gramEnd"/>
      <w:r w:rsidRPr="00547553">
        <w:rPr>
          <w:rFonts w:ascii="Roboto" w:eastAsia="Times New Roman" w:hAnsi="Roboto" w:cs="Times New Roman"/>
          <w:color w:val="424242"/>
          <w:sz w:val="24"/>
          <w:szCs w:val="24"/>
          <w:lang w:eastAsia="ru-RU"/>
        </w:rPr>
        <w:t xml:space="preserve"> конкретного подразделения. Применяется к сотрудникам, участвующим в прибыли компании (управляющие партнеры). Выражается в виде опционов, премии.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6.1.4. </w:t>
      </w:r>
      <w:r w:rsidRPr="00547553">
        <w:rPr>
          <w:rFonts w:ascii="Roboto" w:eastAsia="Times New Roman" w:hAnsi="Roboto" w:cs="Times New Roman"/>
          <w:b/>
          <w:bCs/>
          <w:color w:val="424242"/>
          <w:sz w:val="24"/>
          <w:szCs w:val="24"/>
          <w:lang w:eastAsia="ru-RU"/>
        </w:rPr>
        <w:t>Оплата в зависимости от квалификации и профессионализма</w:t>
      </w:r>
      <w:r w:rsidRPr="00547553">
        <w:rPr>
          <w:rFonts w:ascii="Roboto" w:eastAsia="Times New Roman" w:hAnsi="Roboto" w:cs="Times New Roman"/>
          <w:color w:val="424242"/>
          <w:sz w:val="24"/>
          <w:szCs w:val="24"/>
          <w:lang w:eastAsia="ru-RU"/>
        </w:rPr>
        <w:t>. Начисляется в виде платы за компетенции, надбавки за степень кандидата или магистра, доктора наук или иной степени, полученной в зарубежном учебном учреждении.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6.2. Начисление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6.2.1. Структура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xml:space="preserve">– гарантированные </w:t>
      </w:r>
      <w:proofErr w:type="gramStart"/>
      <w:r w:rsidRPr="00547553">
        <w:rPr>
          <w:rFonts w:ascii="Roboto" w:eastAsia="Times New Roman" w:hAnsi="Roboto" w:cs="Times New Roman"/>
          <w:b/>
          <w:bCs/>
          <w:color w:val="424242"/>
          <w:sz w:val="24"/>
          <w:szCs w:val="24"/>
          <w:lang w:eastAsia="ru-RU"/>
        </w:rPr>
        <w:t>выплаты сотрудников</w:t>
      </w:r>
      <w:proofErr w:type="gramEnd"/>
      <w:r w:rsidRPr="00547553">
        <w:rPr>
          <w:rFonts w:ascii="Roboto" w:eastAsia="Times New Roman" w:hAnsi="Roboto" w:cs="Times New Roman"/>
          <w:b/>
          <w:bCs/>
          <w:color w:val="424242"/>
          <w:sz w:val="24"/>
          <w:szCs w:val="24"/>
          <w:lang w:eastAsia="ru-RU"/>
        </w:rPr>
        <w:t xml:space="preserve"> составляют</w:t>
      </w:r>
      <w:r w:rsidRPr="00547553">
        <w:rPr>
          <w:rFonts w:ascii="Roboto" w:eastAsia="Times New Roman" w:hAnsi="Roboto" w:cs="Times New Roman"/>
          <w:color w:val="424242"/>
          <w:sz w:val="24"/>
          <w:szCs w:val="24"/>
          <w:lang w:eastAsia="ru-RU"/>
        </w:rPr>
        <w:t> должностной оклад (часовая ставка), доплаты за совмещение профессий или исполнение обязанностей временно отсутствующего работника, обусловленной трудовым договором и прочие выплаты, производимые за труд в соответствии с нормативами рабочего времени и трудовым законодательством;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proofErr w:type="gramStart"/>
      <w:r w:rsidRPr="00547553">
        <w:rPr>
          <w:rFonts w:ascii="Roboto" w:eastAsia="Times New Roman" w:hAnsi="Roboto" w:cs="Times New Roman"/>
          <w:b/>
          <w:bCs/>
          <w:color w:val="424242"/>
          <w:sz w:val="24"/>
          <w:szCs w:val="24"/>
          <w:lang w:eastAsia="ru-RU"/>
        </w:rPr>
        <w:t>– не гарантированные выплаты включают </w:t>
      </w:r>
      <w:r w:rsidRPr="00547553">
        <w:rPr>
          <w:rFonts w:ascii="Roboto" w:eastAsia="Times New Roman" w:hAnsi="Roboto" w:cs="Times New Roman"/>
          <w:color w:val="424242"/>
          <w:sz w:val="24"/>
          <w:szCs w:val="24"/>
          <w:lang w:eastAsia="ru-RU"/>
        </w:rPr>
        <w:t>премии, выплачиваемые за достижение результатов и показателей эффективности труда, направленные на усиление материальной заинтересованности и повышение ответственности сотрудников ______________ (название организации) за выполнение поставленных задач, своевременное и качественное выполнение ими своих трудовых обязанностей, формирование и укрепление лояльности, а так же другие виды вознаграждений.</w:t>
      </w:r>
      <w:proofErr w:type="gramEnd"/>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6.2.2. Порядок начисления основной части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w:t>
      </w:r>
      <w:r w:rsidRPr="00547553">
        <w:rPr>
          <w:rFonts w:ascii="Roboto" w:eastAsia="Times New Roman" w:hAnsi="Roboto" w:cs="Times New Roman"/>
          <w:color w:val="424242"/>
          <w:sz w:val="24"/>
          <w:szCs w:val="24"/>
          <w:lang w:eastAsia="ru-RU"/>
        </w:rPr>
        <w:t xml:space="preserve">начисление оплаты труда сотрудника компании ______________ (название организации) проводится в соответствии со штатным расписанием и не должно быть меньше минимального </w:t>
      </w:r>
      <w:proofErr w:type="gramStart"/>
      <w:r w:rsidRPr="00547553">
        <w:rPr>
          <w:rFonts w:ascii="Roboto" w:eastAsia="Times New Roman" w:hAnsi="Roboto" w:cs="Times New Roman"/>
          <w:color w:val="424242"/>
          <w:sz w:val="24"/>
          <w:szCs w:val="24"/>
          <w:lang w:eastAsia="ru-RU"/>
        </w:rPr>
        <w:t>размера оплаты труда</w:t>
      </w:r>
      <w:proofErr w:type="gramEnd"/>
      <w:r w:rsidRPr="00547553">
        <w:rPr>
          <w:rFonts w:ascii="Roboto" w:eastAsia="Times New Roman" w:hAnsi="Roboto" w:cs="Times New Roman"/>
          <w:color w:val="424242"/>
          <w:sz w:val="24"/>
          <w:szCs w:val="24"/>
          <w:lang w:eastAsia="ru-RU"/>
        </w:rPr>
        <w:t>, установленного федеральным законом о минимальном размере оплаты труда (ФЗ № 82-ФЗ от 19.06.2000);</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распределение вознаграждения проводится в соответствии со сложностью, объемами работ, результатами работ, уровня ответственности по должности и другими требованиями;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начисление заработной платы, ее переменой части осуществляется в зависимости от индивидуальных результатов, для начисления бонуса – коллективных результатов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 </w:t>
      </w:r>
      <w:r w:rsidRPr="00547553">
        <w:rPr>
          <w:rFonts w:ascii="Roboto" w:eastAsia="Times New Roman" w:hAnsi="Roboto" w:cs="Times New Roman"/>
          <w:color w:val="424242"/>
          <w:sz w:val="24"/>
          <w:szCs w:val="24"/>
          <w:lang w:eastAsia="ru-RU"/>
        </w:rPr>
        <w:t>компания проводит ежегодную индексацию заработной платы всех категорий сотрудников;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 случае прекращения трудового договора выплата всех сумм, причитающихся работнику, производится в день увольнения работника. Указанные суммы выплачиваются работнику путем зачисления на его банковский счет (счет банковской карты);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 случае, когда трудовым договором предусмотрен иной порядок выплаты работнику заработной платы, и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6.2.3. Порядок начисления переменной части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структура и содержание компенсационного пакета варьируется в зависимости от степени ответственности, по категориям должностей;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дополнительные вознаграждения руководителей подразделений выплачиваются в зависимости от достижения стратегических целей, установленных для подразделений, которые они возглавляют;</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 результатам деятельности за отчетный период (месяц, квартал или иной период) в компании ______________ (название организации) могут приниматься решения о премировании работников;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премии не являются гарантированной частью заработной платы и направлены исключительно на поощрение работников в соответствии со ст. 191 ТК РФ.</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 </w:t>
      </w:r>
    </w:p>
    <w:p w:rsidR="00547553" w:rsidRPr="00547553" w:rsidRDefault="00547553" w:rsidP="00547553">
      <w:pPr>
        <w:shd w:val="clear" w:color="auto" w:fill="FFFFFF"/>
        <w:spacing w:after="120" w:line="288" w:lineRule="atLeast"/>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szCs w:val="34"/>
          <w:lang w:eastAsia="ru-RU"/>
        </w:rPr>
        <w:t>Раздел 7. ПОРЯДОК ВЫПЛАТЫ ДОПОЛНИТЕЛЬНОГО ВОЗНАГРАЖДЕНИЯ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7.1. Дополнительные выплаты в компании начисляются в виде</w:t>
      </w:r>
      <w:r w:rsidRPr="00547553">
        <w:rPr>
          <w:rFonts w:ascii="Roboto" w:eastAsia="Times New Roman" w:hAnsi="Roboto" w:cs="Times New Roman"/>
          <w:color w:val="424242"/>
          <w:sz w:val="24"/>
          <w:szCs w:val="24"/>
          <w:lang w:eastAsia="ru-RU"/>
        </w:rPr>
        <w:t> надбавки, доплаты и компенсации, которые зависят от квалификации работника и условий труда. К ним относятся: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доплаты за ненормированный рабочий день;</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доплаты за неблагоприятные и вредные условия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надбавки за ученые степени и звания, почетные звания;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персональные надбавки руководителям и специалистам за выполнение особых функций;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совмещение профессий;</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xml:space="preserve">– оплата </w:t>
      </w:r>
      <w:proofErr w:type="gramStart"/>
      <w:r w:rsidRPr="00547553">
        <w:rPr>
          <w:rFonts w:ascii="Roboto" w:eastAsia="Times New Roman" w:hAnsi="Roboto" w:cs="Times New Roman"/>
          <w:color w:val="424242"/>
          <w:sz w:val="24"/>
          <w:szCs w:val="24"/>
          <w:lang w:eastAsia="ru-RU"/>
        </w:rPr>
        <w:t>сверхурочных</w:t>
      </w:r>
      <w:proofErr w:type="gramEnd"/>
      <w:r w:rsidRPr="00547553">
        <w:rPr>
          <w:rFonts w:ascii="Roboto" w:eastAsia="Times New Roman" w:hAnsi="Roboto" w:cs="Times New Roman"/>
          <w:color w:val="424242"/>
          <w:sz w:val="24"/>
          <w:szCs w:val="24"/>
          <w:lang w:eastAsia="ru-RU"/>
        </w:rPr>
        <w:t>;</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доплаты за вечернюю и ночную смену, и др.</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b/>
          <w:bCs/>
          <w:color w:val="424242"/>
          <w:sz w:val="24"/>
          <w:szCs w:val="24"/>
          <w:lang w:eastAsia="ru-RU"/>
        </w:rPr>
        <w:t>7.2.</w:t>
      </w:r>
      <w:r w:rsidRPr="00547553">
        <w:rPr>
          <w:rFonts w:ascii="Roboto" w:eastAsia="Times New Roman" w:hAnsi="Roboto" w:cs="Times New Roman"/>
          <w:color w:val="424242"/>
          <w:sz w:val="24"/>
          <w:szCs w:val="24"/>
          <w:lang w:eastAsia="ru-RU"/>
        </w:rPr>
        <w:t> </w:t>
      </w:r>
      <w:r w:rsidRPr="00547553">
        <w:rPr>
          <w:rFonts w:ascii="Roboto" w:eastAsia="Times New Roman" w:hAnsi="Roboto" w:cs="Times New Roman"/>
          <w:b/>
          <w:bCs/>
          <w:color w:val="424242"/>
          <w:sz w:val="24"/>
          <w:szCs w:val="24"/>
          <w:lang w:eastAsia="ru-RU"/>
        </w:rPr>
        <w:t>Вознаграждение за конечный результат</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Выплачивается за достижение определенных установленных целей деятельности предприятия, подразделений и отдельных сотрудников в следующих случаях: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увеличения объема выработки, товарной продукции и услуг;</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повышение производительности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повышение качества продукции, работ и услуг;</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своевременный или досрочный ввод объектов в эксплуатацию;</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экономию ресурсов (финансовых, материальных, технических, энергетических и других);</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введение изобретений или рационализаторских предложений, и др.</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7.3. Единовременные премии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выплачиваются за особые достижения в работе по предложению непосредственного руководителя;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значимые достижения в целях решения задач, стоящих перед подразделением и/или компании в целом;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реализацию мероприятий, вызванных форс-мажорными обстоятельствами, или требующими получения результатов в сжатые сроки и.т. п.</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за выполнение проектных задач или выполнение разовых поручений руководства компании;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Решение о начислении и выплате работнику единовременной премии, а также о её размере принимает Генеральный директор компании ЗАО «ККК» путем подписания Приказа с учетом наличия свободных денежных средств, которые могут быть направлены на эти цели.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lang w:eastAsia="ru-RU"/>
        </w:rPr>
        <w:t>Раздел 8. ГАРАНТИИ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8.1. Виды, объемы и условия предоставления работникам гарантий и компенсаций определяются законодательством Российской Федерации.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8.2. Компания предоставляет гарантии и компенсации при направлении работника в служебную командировку, которые устанавливаются в соответствии с Положением о командировании.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8.3. При направлении сотрудника компании для повышения квалификации с отрывом от работы за ним сохраняется место работы (должность) и средняя заработная плата по основному месту работы.8.4. Сотрудникам,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8.5. Компания предоставляет гарантии при временной нетрудоспособности работника.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Сотрудникам компании выплачивается пособие по временной нетрудоспособности в соответствии с законодательством Российской Федерации зависимости от страхового стажа и длительности времени нетрудоспособности, подтвержденного больничным листком.</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lang w:eastAsia="ru-RU"/>
        </w:rPr>
        <w:t>Раздел 9. ОСНОВАНИЯ ДЛЯ ЛИШЕНИЯ СОТРУДНИКАПРЕМИАЛЬНОЙ ЧАСТИ ОПЛАТЫ ТРУДА</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9.1. Не подлежат поощрению (премированию) работники, имеющие не снятые дисциплинарные взыскания, независимо от того в каком периоде имел место дисциплинарный проступок».</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9.2. Переменная часть оплаты труда выплачивается при достижении определенного уровня результата, который задает работодатель. В случае</w:t>
      </w:r>
      <w:proofErr w:type="gramStart"/>
      <w:r w:rsidRPr="00547553">
        <w:rPr>
          <w:rFonts w:ascii="Roboto" w:eastAsia="Times New Roman" w:hAnsi="Roboto" w:cs="Times New Roman"/>
          <w:color w:val="424242"/>
          <w:sz w:val="24"/>
          <w:szCs w:val="24"/>
          <w:lang w:eastAsia="ru-RU"/>
        </w:rPr>
        <w:t>,</w:t>
      </w:r>
      <w:proofErr w:type="gramEnd"/>
      <w:r w:rsidRPr="00547553">
        <w:rPr>
          <w:rFonts w:ascii="Roboto" w:eastAsia="Times New Roman" w:hAnsi="Roboto" w:cs="Times New Roman"/>
          <w:color w:val="424242"/>
          <w:sz w:val="24"/>
          <w:szCs w:val="24"/>
          <w:lang w:eastAsia="ru-RU"/>
        </w:rPr>
        <w:t xml:space="preserve"> если установлена норма выработки не выполнена, сотруднику не выплачивается премия по результатам работы за месяц.</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9.3. Удержания из заработной платы производятся в порядке и на условиях, предусмотренных законодательством Российской Федерации.</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9.4. Общий размер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взыскании алиментов на несовершеннолетних детей, возмещении вреда, причиненного здоровью, возмещении вреда лицам, понесшим ущерб, причиненный преступлением, размер удержаний из заработной платы не может превышать 70 процентов.</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9.5. Размер удержаний из заработной платы исчисляется в соответствии с трудовым законодательством.</w:t>
      </w:r>
    </w:p>
    <w:p w:rsidR="00547553" w:rsidRPr="00547553" w:rsidRDefault="00547553" w:rsidP="00547553">
      <w:pPr>
        <w:shd w:val="clear" w:color="auto" w:fill="FFFFFF"/>
        <w:spacing w:after="240" w:line="240" w:lineRule="auto"/>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 </w:t>
      </w:r>
    </w:p>
    <w:p w:rsidR="00547553" w:rsidRPr="00547553" w:rsidRDefault="00547553" w:rsidP="00547553">
      <w:pPr>
        <w:shd w:val="clear" w:color="auto" w:fill="FFFFFF"/>
        <w:spacing w:after="120" w:line="288" w:lineRule="atLeast"/>
        <w:jc w:val="center"/>
        <w:outlineLvl w:val="2"/>
        <w:rPr>
          <w:rFonts w:ascii="Trebuchet MS" w:eastAsia="Times New Roman" w:hAnsi="Trebuchet MS" w:cs="Times New Roman"/>
          <w:b/>
          <w:bCs/>
          <w:color w:val="424242"/>
          <w:sz w:val="34"/>
          <w:szCs w:val="34"/>
          <w:lang w:eastAsia="ru-RU"/>
        </w:rPr>
      </w:pPr>
      <w:r w:rsidRPr="00547553">
        <w:rPr>
          <w:rFonts w:ascii="Trebuchet MS" w:eastAsia="Times New Roman" w:hAnsi="Trebuchet MS" w:cs="Times New Roman"/>
          <w:b/>
          <w:bCs/>
          <w:color w:val="424242"/>
          <w:sz w:val="34"/>
          <w:lang w:eastAsia="ru-RU"/>
        </w:rPr>
        <w:t>Раздел 10. ЗАКЛЮЧИТЕЛЬНЫЕ ПОЛОЖЕНИЯ</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lastRenderedPageBreak/>
        <w:t>10.1. Руководители подразделений и сотрудники отдела управления персоналом руководствуются данным положением.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10.2. Руководители подразделений проводят ежемесячную оценку результатов труда подчиненных сотрудников для обоснованного начисления заработной платы.</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10.3. По результатам оценки в оценочных листах менеджеры дают информацию об общем количестве баллов, которые получает сотрудник.</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10.4. Заполненные и подписанные листы оценки передают в отдел по мотивации и компенсациям.</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10.5. Отдел по мотивации и компенсациям готовит систематизированный отчет о начислениях переменной части оплаты труда и передает его в бухгалтерию.</w:t>
      </w:r>
    </w:p>
    <w:p w:rsidR="00547553" w:rsidRPr="00547553" w:rsidRDefault="00547553" w:rsidP="00547553">
      <w:pPr>
        <w:shd w:val="clear" w:color="auto" w:fill="FFFFFF"/>
        <w:spacing w:after="240" w:line="240" w:lineRule="auto"/>
        <w:jc w:val="both"/>
        <w:rPr>
          <w:rFonts w:ascii="Roboto" w:eastAsia="Times New Roman" w:hAnsi="Roboto" w:cs="Times New Roman"/>
          <w:color w:val="424242"/>
          <w:sz w:val="24"/>
          <w:szCs w:val="24"/>
          <w:lang w:eastAsia="ru-RU"/>
        </w:rPr>
      </w:pPr>
      <w:r w:rsidRPr="00547553">
        <w:rPr>
          <w:rFonts w:ascii="Roboto" w:eastAsia="Times New Roman" w:hAnsi="Roboto" w:cs="Times New Roman"/>
          <w:color w:val="424242"/>
          <w:sz w:val="24"/>
          <w:szCs w:val="24"/>
          <w:lang w:eastAsia="ru-RU"/>
        </w:rPr>
        <w:t>10.6. О введении новых условий оплаты труда или изменении условий оплаты труда, предусмотренных трудовыми договорами, работники компании ______________ (название организации) уведомляются в письменной форме (в том числе с использованием средств информационных технологий через внутренний портал компании) не позднее, чем за два месяца до введения таких изменений.</w:t>
      </w:r>
    </w:p>
    <w:p w:rsidR="00094D8F" w:rsidRDefault="00547553"/>
    <w:sectPr w:rsidR="00094D8F" w:rsidSect="00BE2D3E">
      <w:pgSz w:w="11906" w:h="16838"/>
      <w:pgMar w:top="1134" w:right="849"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compat/>
  <w:rsids>
    <w:rsidRoot w:val="00547553"/>
    <w:rsid w:val="00160B80"/>
    <w:rsid w:val="001E1247"/>
    <w:rsid w:val="004E56CC"/>
    <w:rsid w:val="00514933"/>
    <w:rsid w:val="00547553"/>
    <w:rsid w:val="00BE2D3E"/>
    <w:rsid w:val="00DF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53"/>
  </w:style>
  <w:style w:type="paragraph" w:styleId="3">
    <w:name w:val="heading 3"/>
    <w:basedOn w:val="a"/>
    <w:link w:val="30"/>
    <w:uiPriority w:val="9"/>
    <w:qFormat/>
    <w:rsid w:val="00547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75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7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553"/>
    <w:rPr>
      <w:b/>
      <w:bCs/>
    </w:rPr>
  </w:style>
  <w:style w:type="character" w:styleId="a5">
    <w:name w:val="Emphasis"/>
    <w:basedOn w:val="a0"/>
    <w:uiPriority w:val="20"/>
    <w:qFormat/>
    <w:rsid w:val="00547553"/>
    <w:rPr>
      <w:i/>
      <w:iCs/>
    </w:rPr>
  </w:style>
</w:styles>
</file>

<file path=word/webSettings.xml><?xml version="1.0" encoding="utf-8"?>
<w:webSettings xmlns:r="http://schemas.openxmlformats.org/officeDocument/2006/relationships" xmlns:w="http://schemas.openxmlformats.org/wordprocessingml/2006/main">
  <w:divs>
    <w:div w:id="1415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3040</Words>
  <Characters>17333</Characters>
  <Application>Microsoft Office Word</Application>
  <DocSecurity>0</DocSecurity>
  <Lines>144</Lines>
  <Paragraphs>40</Paragraphs>
  <ScaleCrop>false</ScaleCrop>
  <Company>SPecialiST RePack</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2019-04-07T17:22:00Z</dcterms:created>
  <dcterms:modified xsi:type="dcterms:W3CDTF">2019-04-07T17:24:00Z</dcterms:modified>
</cp:coreProperties>
</file>