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7" w:type="dxa"/>
        <w:tblInd w:w="9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57"/>
      </w:tblGrid>
      <w:tr w:rsidR="007A1586" w:rsidRPr="003D22B7" w:rsidTr="003D22B7">
        <w:trPr>
          <w:trHeight w:val="868"/>
        </w:trPr>
        <w:tc>
          <w:tcPr>
            <w:tcW w:w="0" w:type="auto"/>
            <w:shd w:val="clear" w:color="auto" w:fill="FFFFFF"/>
            <w:tcMar>
              <w:top w:w="76" w:type="dxa"/>
              <w:left w:w="106" w:type="dxa"/>
              <w:bottom w:w="76" w:type="dxa"/>
              <w:right w:w="106" w:type="dxa"/>
            </w:tcMar>
            <w:vAlign w:val="center"/>
            <w:hideMark/>
          </w:tcPr>
          <w:p w:rsidR="007A1586" w:rsidRPr="003D22B7" w:rsidRDefault="003D22B7" w:rsidP="007A1586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3D22B7">
              <w:rPr>
                <w:rFonts w:ascii="Roboto" w:eastAsia="Times New Roman" w:hAnsi="Roboto" w:cs="Times New Roman"/>
                <w:i/>
                <w:color w:val="424242"/>
                <w:sz w:val="36"/>
                <w:szCs w:val="36"/>
                <w:lang w:eastAsia="ru-RU"/>
              </w:rPr>
              <w:t>Общество с ограниченной ответственность</w:t>
            </w:r>
            <w:r w:rsidRPr="003D22B7">
              <w:rPr>
                <w:rFonts w:ascii="Roboto" w:eastAsia="Times New Roman" w:hAnsi="Roboto" w:cs="Times New Roman" w:hint="eastAsia"/>
                <w:i/>
                <w:color w:val="424242"/>
                <w:sz w:val="36"/>
                <w:szCs w:val="36"/>
                <w:lang w:eastAsia="ru-RU"/>
              </w:rPr>
              <w:t>ю</w:t>
            </w:r>
            <w:r w:rsidRPr="003D22B7">
              <w:rPr>
                <w:rFonts w:ascii="Roboto" w:eastAsia="Times New Roman" w:hAnsi="Roboto" w:cs="Times New Roman"/>
                <w:i/>
                <w:color w:val="424242"/>
                <w:sz w:val="36"/>
                <w:szCs w:val="36"/>
                <w:lang w:eastAsia="ru-RU"/>
              </w:rPr>
              <w:t xml:space="preserve"> « Альфа</w:t>
            </w:r>
            <w:r w:rsidRPr="003D22B7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»</w:t>
            </w:r>
            <w:r w:rsidR="007A1586" w:rsidRPr="003D22B7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3D22B7" w:rsidRPr="003D22B7" w:rsidTr="003D22B7">
        <w:tc>
          <w:tcPr>
            <w:tcW w:w="0" w:type="auto"/>
            <w:shd w:val="clear" w:color="auto" w:fill="FFFFFF"/>
            <w:tcMar>
              <w:top w:w="76" w:type="dxa"/>
              <w:left w:w="106" w:type="dxa"/>
              <w:bottom w:w="76" w:type="dxa"/>
              <w:right w:w="106" w:type="dxa"/>
            </w:tcMar>
            <w:vAlign w:val="center"/>
            <w:hideMark/>
          </w:tcPr>
          <w:p w:rsidR="003D22B7" w:rsidRPr="003D22B7" w:rsidRDefault="003D22B7" w:rsidP="007A1586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3D22B7" w:rsidRPr="003D22B7" w:rsidTr="003D22B7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6" w:type="dxa"/>
              <w:left w:w="106" w:type="dxa"/>
              <w:bottom w:w="76" w:type="dxa"/>
              <w:right w:w="106" w:type="dxa"/>
            </w:tcMar>
            <w:vAlign w:val="center"/>
            <w:hideMark/>
          </w:tcPr>
          <w:p w:rsidR="003D22B7" w:rsidRPr="003D22B7" w:rsidRDefault="003D22B7" w:rsidP="007A1586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3D22B7" w:rsidRDefault="003D22B7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ПОЛОЖЕНИЕ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 нематериальном стимулировании</w:t>
      </w:r>
    </w:p>
    <w:p w:rsidR="007A1586" w:rsidRPr="007A1586" w:rsidRDefault="003D22B7" w:rsidP="007A158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г. Москва  30.03.2018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1. Общие положения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1.1. Настоящее Положение описывает принципы и правила распределения нематериального  вознаграждения и порядок формирования компенсационного пакета в части, состоящей из  нематериальных стимулов, для сотрудников организации «Бета».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1.2. Все сотрудники могут поощряться за добросовестный труд и достигнутые экономические,  материальные, финансовые и другие результаты.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1.3. Выделение сре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дств дл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я поощрения сотрудников предусматривается при распределении  прибыли путем направления части прибыли в специальный фонд нематериального поощрения  сотрудников. Фонд нематериальной стимуляции формируется по результатам каждого  финансового года и утверждается общим собранием акционеров и руководителей организации.  При отсутствии прибыли в обществе фонд нематериального поощрения не формируется.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2. Структура системы нематериального стимулирования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 Пакет системы нематериального стимулирования формируется из следующих основных видов  нематериальных стимулов: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2.1.1. Поощрение сотрудников:</w:t>
      </w:r>
    </w:p>
    <w:p w:rsidR="007A1586" w:rsidRPr="007A1586" w:rsidRDefault="007A1586" w:rsidP="003D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общественное признание – публичное признание результатов труда сотрудников в виде  благодарности (п. 3.1);</w:t>
      </w:r>
    </w:p>
    <w:p w:rsidR="007A1586" w:rsidRPr="007A1586" w:rsidRDefault="007A1586" w:rsidP="003D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награждение – выдача статусных знаков отличия, грамот, дипломов (п. 3.2);</w:t>
      </w:r>
    </w:p>
    <w:p w:rsidR="007A1586" w:rsidRPr="007A1586" w:rsidRDefault="007A1586" w:rsidP="003D22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ценные подарки – вручение сувениров, купонов на приобретение ценных вещей и т. д. (п. 3.3  и 3.4);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2.1.2. Изменение статуса сотрудника – повышение по службе, ротация или другая желаемая для  сотрудника смена должности либо деятельности (п. 3.5).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2.1.3. Обучение сотрудников – стажировка, участие в семинарах, тренингах, повышение  квалификации (п. 3.6).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2.1.4. Организация корпоративного досуга – выезды на природу и иные мероприятия, конкурсы с  участием ближайших родственников, выставки и конкурсы для детей сотрудников (п. 3.7).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2.1.5. Льготы, не предусмотренные Трудовым кодексом РФ, – предоставление сотрудникам  программ негосударственных пенсионных фондов, льгот по кредитам, страхованию жизни,  материальной помощи и пр. (п. 4).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2.2. К дополнительным мерам относятся разнообразные малобюджетные программы  стимулирования сотрудников (п. 5).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3. Порядок применения основных нематериальных стимулов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3.1. Ко всем группам 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сотрудников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возможно применить следующие виды общественного  признания:</w:t>
      </w:r>
    </w:p>
    <w:p w:rsidR="007A1586" w:rsidRPr="007A1586" w:rsidRDefault="007A1586" w:rsidP="003D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объявление благодарности за добросовестное исполнение трудовых обязанностей, а именно:  за экономию средств организации, новаторство, рационализаторскую деятельность;</w:t>
      </w:r>
    </w:p>
    <w:p w:rsidR="007A1586" w:rsidRPr="007A1586" w:rsidRDefault="007A1586" w:rsidP="003D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занесение на Доску почета за добросовестное исполнение трудовых обязанностей, а именно:  за перевыполнение производственного плана, досрочное выполнение производственного плана,  улучшение качества производимой продукции (оказываемых услуг, выполняемых работ);</w:t>
      </w:r>
    </w:p>
    <w:p w:rsidR="007A1586" w:rsidRPr="007A1586" w:rsidRDefault="007A1586" w:rsidP="003D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награждение Благодарственным письмом за продолжительную и безупречную работу,  добросовестное исполнение трудовых обязанностей в течение трех лет;</w:t>
      </w:r>
    </w:p>
    <w:p w:rsidR="007A1586" w:rsidRPr="007A1586" w:rsidRDefault="007A1586" w:rsidP="003D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награждение Почетной грамотой за продолжительную и безупречную работу, за  добросовестное исполнение трудовых обязанностей в течение пяти лет;</w:t>
      </w:r>
    </w:p>
    <w:p w:rsidR="007A1586" w:rsidRPr="007A1586" w:rsidRDefault="007A1586" w:rsidP="003D22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присвоение звания «Лучший профессионал года» за добросовестное исполнение трудовых  обязанностей, профессиональное мастерство, достижение высоких профессиональных результатов  и показателей.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3.2. Сотрудников награждают знаками отличия (значком организации «Бета», кубками,  грамотами и дипломами) в случае участия и занятия победных мест в корпоративных  профессиональных и спортивных соревнованиях или других конкурсах.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3.3. Сотрудников награждают ценными подарками к юбилейным датам (45, 50, 55, 60, 65 лет).  Стоимость подарков для всех юбиляров едина и определяется в зависимости от размера фонда  нематериального поощрения.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3.4. Сотрудников награждают ценными подарками за добросовестное исполнение трудовых  обязанностей, высокие результаты работы и творческие достижения.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3.5. Изменение статуса, должности сотрудника производят в соответствии с правилами и нормами,  утвержденными в Положении о кадровом резерве организации «Бета».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3.6. Обучение персонала применяют как способ нематериального стимулирования в соответствии с правилами и нормами, утвержденными в Положении об обучении персонала организации  «Бета».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3.7. С целью объединить интересы сотрудников и организации, выразить благодарность  сотрудникам за труд организация проводит:</w:t>
      </w:r>
    </w:p>
    <w:p w:rsidR="007A1586" w:rsidRPr="007A1586" w:rsidRDefault="007A1586" w:rsidP="003D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мероприятия в честь ежегодных государственных праздников (Новый год, День защитника  Отечества, Международный женский день);</w:t>
      </w:r>
    </w:p>
    <w:p w:rsidR="007A1586" w:rsidRPr="007A1586" w:rsidRDefault="007A1586" w:rsidP="003D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мероприятия для чествования организации (день рождения организации, юбилей  организации);</w:t>
      </w:r>
    </w:p>
    <w:p w:rsidR="007A1586" w:rsidRPr="007A1586" w:rsidRDefault="007A1586" w:rsidP="003D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мероприятия для чествования сотрудников (церемония награждения «Лучший  профессионал»);</w:t>
      </w:r>
    </w:p>
    <w:p w:rsidR="007A1586" w:rsidRPr="007A1586" w:rsidRDefault="007A1586" w:rsidP="003D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мероприятия для развлечения и объединения интересов сотрудников (выездные  мероприятия, спортивные и профессиональные конкурсы, конкурсы профессиональные);</w:t>
      </w:r>
    </w:p>
    <w:p w:rsidR="007A1586" w:rsidRPr="007A1586" w:rsidRDefault="007A1586" w:rsidP="003D22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мероприятия с участием членов семьи (конкурс рисунка для детей сотрудников).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4. Порядок применения льгот, не предусмотренных Трудовым кодексом РФ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4.1. В основной компенсационный пакет всех категорий сотрудников организации, прошедших  испытательный срок, дополнительно к материальному вознаграждению входят следующие льготы,  не предусмотренные Трудовым кодексом РФ: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услуги корпоративного транспорта от станций метро;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абонемент в спортивный зал;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возможность приобрести продукцию, производимую организацией, со скидками (размер  скидки для сотрудников установлен локальными актами организации);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подключение к корпоративной сотовой связи с льготными тарифами. Категории  сотрудников, которым предоставляются льготные условия оплаты сотовой связи,  устанавливаются локальными документами на основе приказа генерального директора;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добровольное медицинское страхование (ДМС);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бесплатное питание в столовой;</w:t>
      </w:r>
    </w:p>
    <w:p w:rsidR="007A1586" w:rsidRPr="007A1586" w:rsidRDefault="007A1586" w:rsidP="003D2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бесплатное пользование автоматами горячих напитков (чай, кофе).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 Для некоторых категорий сотрудников основной компенсационный пакет может быть  расширен следующими дополнительными льготами: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4.2.1. Компенсация аренды жилья.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Организация компенсирует 100 процентов стоимости аренды жилья генерального директора и  его заместителей, а также 30 процентов от ежемесячной стоимости аренды жилья руководителей подразделений.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Для других категорий сотрудников компенсация аренды жилья возможна по распоряжению  генерального директора, в случае если нанимаемый сотрудник является иногородним и не имеет возможности приезжать в офис на транспорте каждый день.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4.2.2. Оплата такси и предоставление служебного транспорта.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Оплата услуг такси или предоставление служебного транспорта для доставки сотрудников в  аэропорт, вокзалы при направлении в командировку производится для списка сотрудников  согласно приложению 1.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Для других категорий сотрудников данные услуги могут быть предоставлены по письменному  распоряжению генерального директора на основании ходатайства непосредственного  руководителя.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4.2.3. Страхование сотрудников.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В организации осуществляется страхование отдельных сотрудников от несчастных случаев. При  этом страховыми рисками, на случай 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наступления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которых проводится страхование в  соответствии с договором страхования, являются:</w:t>
      </w:r>
    </w:p>
    <w:p w:rsidR="007A1586" w:rsidRPr="007A1586" w:rsidRDefault="007A1586" w:rsidP="003D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частичная потеря трудоспособности в результате несчастного случая;</w:t>
      </w:r>
    </w:p>
    <w:p w:rsidR="007A1586" w:rsidRPr="007A1586" w:rsidRDefault="007A1586" w:rsidP="003D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постоянная полная потеря трудоспособности в результате несчастного случая;</w:t>
      </w:r>
    </w:p>
    <w:p w:rsidR="007A1586" w:rsidRPr="007A1586" w:rsidRDefault="007A1586" w:rsidP="003D2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смерть застрахованного лица в результате несчастного случая.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Страховые суммы устанавливаются в зависимости от групп сотрудников в соответствии с  приложением 2.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4.2.4. Кредитование сотрудников.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Сотрудникам, размер заработной платы которых составляет не менее 40 000 руб.,  предоставляются кредиты от организации «Бета» на приобретение жилья и иного движимого  имущества.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Условия предоставления кредита, размер процентной ставки и прочие требования  устанавливаются локальными актами организации и предоставляются на основе приказа  генерального директора.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В случае если сотрудник увольняется из организации до срока окончательного взноса по кредиту,  его обязательства перед организацией остаются вне зависимости от основания увольнения.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4.2.5. Выдача материальной помощи.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Материальная помощь предоставляется сотрудникам организации «Бета», ежемесячное  вознаграждение которых не превышает 30 000 руб., в следующих случаях:</w:t>
      </w:r>
    </w:p>
    <w:p w:rsidR="007A1586" w:rsidRPr="007A1586" w:rsidRDefault="007A1586" w:rsidP="003D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смерти близкого родственника (родителя, супруга/супруги, ребенка, брата/сестры) в размере  10 000 руб.;</w:t>
      </w:r>
    </w:p>
    <w:p w:rsidR="007A1586" w:rsidRPr="007A1586" w:rsidRDefault="007A1586" w:rsidP="003D22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смерти самого сотрудника семье сотрудника выплачивается материальная помощь в размере  20 000 руб.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Основанием для выплаты материальной помощи является предоставление в отдел персонала  свидетельства о смерти родственника/сотрудника.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4.2.6. Дополнительные льготы при выходе на пенсию.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Организация выплачивает дополнительную пенсию сотрудникам, стаж работы которых в  организации более 20 лет. Размер льготной пенсии начисляется в соответствии с локальными  актами организации на основании приказа генерального директора.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Сотрудник, выходящий на пенсию, награждается именной почетной грамотой и корпоративной  медалью.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После окончания работы в организации в связи с уходом на пенсию сотрудник может быть  приглашен в качестве эксперта или наставника для обучения стажеров и молодых специалистов  как внештатный сотрудник. Порядок заключения договора о трудовых отношениях с  сотрудниками, вышедшими на пенсию, осуществляется в соответствии с нормами трудового  законодательства РФ.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4.2.7. Отдельное место парковки для транспорта.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Парковка на территории офиса предусмотрена только для служебных автомобилей сотрудников,  занимающих должности от руководителя группы и выше.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Резерв свободных и освобождающихся парковочных мест резервируется для новых сотрудников, нанимаемых на соответствующие должности, или для тех сотрудников, которые получили  повышение по результатам итоговой годовой оценки персонала.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После увольнения, понижения в должности, переезда в другой город для работы в подразделении  организации или по другим причинам отсутствия на работе в центральном офисе более чем на три  месяца купон на парковочное место на территории организации аннулируется.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4.2. Данные льготы распределяются между сотрудниками на основании таблицы распределения  дополнительных льгот, не предусмотренных Трудовым кодексом РФ (приложение 3), в  зависимости 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от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:</w:t>
      </w:r>
    </w:p>
    <w:p w:rsidR="007A1586" w:rsidRPr="007A1586" w:rsidRDefault="007A1586" w:rsidP="003D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трудовых достижений;</w:t>
      </w:r>
    </w:p>
    <w:p w:rsidR="007A1586" w:rsidRPr="007A1586" w:rsidRDefault="007A1586" w:rsidP="003D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стажа работы в организации;</w:t>
      </w:r>
    </w:p>
    <w:p w:rsidR="007A1586" w:rsidRPr="007A1586" w:rsidRDefault="007A1586" w:rsidP="003D22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должности.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5. Порядок применения дополнительных нематериальных стимулов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5.1. В перечень нематериальных стимулов, которые разработаны для разнообразия системы  нематериального стимулирования сотрудников и удовлетворения индивидуальных потребностей,  по возможности, всех категорий сотрудников, входят: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переходящий кубок первенства за достижения недели;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proofErr w:type="spell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фотосессия</w:t>
      </w:r>
      <w:proofErr w:type="spell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профессионального фотографа в студии;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билеты в кино, театр, на концерт;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редкие профессиональные книги;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корпоративный автомобиль в повседневное пользование;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корпоративный автомобиль с водителем;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путевка в санаторий;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именное рабочее кресло и мебель на заказ;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публикация статьи о сотруднике в корпоративном издании;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купоны на приобретение ценных вещей;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исполнение мечты;</w:t>
      </w:r>
    </w:p>
    <w:p w:rsidR="007A1586" w:rsidRPr="007A1586" w:rsidRDefault="007A1586" w:rsidP="003D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особый день рождения.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5.2. Данный перечень применяется руководителями подразделений и отделом персонала  дополнительно к основному компенсационному пакету, в качестве вспомогательных сре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дств дл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я  стимулирования сотрудников к выполнению и перевыполнению работы, работы вне рабочего  времени, в качестве компенсации сотрудникам, если те использовали собственную технику,  инструменты, автомобили для выполнения рабочих задач.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5.3. Выбирая нематериальные стимулы из приведенного перечня, руководители подразделений и  сотрудники отдела персонала выбирают от одного до нескольких стимулов, не превышая  предел, установленный для каждой категории должностей согласно приложению 4.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5.4. Выбранные нематериальные стимулы утверждает директор по персоналу и передает  сотрудникам отдела персонала для реализации.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5.5. Перечень нематериальных стимулов может быть дополнен по решению генерального  директора на основании определенных запросов и пожеланий персонала организации,  выявленных при опросе и анкетировании персонала.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6. Требования к оформлению и реализации мероприятий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6.1. Меры поощрения не применяются к сотрудникам, совершившим в оцениваемый период хотя  бы один дисциплинарный проступок и имеющим в связи с этим дисциплинарное взыскание,  поскольку непременным основанием применения мер поощрения является добросовестное  исполнение сотрудником своих трудовых обязанностей.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6.2. Добросовестным является исполнение трудовых обязанностей сотрудником в соответствии с  требованиями, предъявляемыми к выполнению его работы, с соблюдением правил и норм,  установленных трудовым договором, должностной инструкцией, Правилами внутреннего  трудового распорядка, инструкциями и требованиями по охране труда и другими документами.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6.3. Представление 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о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всех видах поощрения, ходатайство о включении дополнительных льгот в  основной компенсационный пакет оформляет непосредственный руководитель сотрудника и  передает для согласования директору по персоналу. После чего согласованное представление  (ходатайство) отдел персонала передает на утверждение генеральному директору.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6.4. Представление о применении мер поощрения, которые требуют денежных инвестиций,  согласовывается с бухгалтерией организации.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6.5. Во время согласования отдел персонала и бухгалтерия вправе потребовать от составителя  представления дополнительных документов и объяснений, подтверждающих наличие оснований  (мотива) для поощрения сотрудника.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6.6. На основании согласованного представления отдел персонала готовит проект приказа о  поощрении сотрудника (или сотрудников) и передает его генеральному директору совместно с  представлением.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6.7. На основании согласованного ходатайства о включении дополнительных льгот в основной  компенсационный пакет сотрудника отдел персонала готовит проект приказа о включении в  компенсационный пакет дополнительных льгот и передает его генеральному директору  совместно с ходатайством.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6.8. Представление о применении мер нематериального стимулирования подается  уполномоченным лицом на согласование не </w:t>
      </w:r>
      <w:proofErr w:type="gramStart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позднее</w:t>
      </w:r>
      <w:proofErr w:type="gramEnd"/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чем за две недели до применения поощрения  к сотруднику.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6.9. Срок согласования с бухгалтерией – пять дней с момента получения представления.  Согласованное представление бухгалтерия передает в отдел персонала.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6.10. Сроки согласования с отделом персонала:</w:t>
      </w:r>
    </w:p>
    <w:p w:rsidR="007A1586" w:rsidRPr="007A1586" w:rsidRDefault="007A1586" w:rsidP="003D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три дня с момента получения согласованного с бухгалтерией представления о применении  мер материального поощрения сотрудника (сотрудников);</w:t>
      </w:r>
    </w:p>
    <w:p w:rsidR="007A1586" w:rsidRPr="007A1586" w:rsidRDefault="007A1586" w:rsidP="003D22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8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шесть дней с момента получения представления о применении мер морального поощрения  сотрудника (сотрудников).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6.11. Генеральный директор в течение пяти дней со дня получения представления о поощрении  и проекта приказа о поощрении сотрудника (или сотрудников) и при наличии оснований  рассматривает и издает приказ о поощрении сотрудника (или сотрудников).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6.12. Генеральный директор в течение пяти дней со дня получения ходатайства о включении  дополнительных льгот в основной компенсационный пакет сотрудника (или сотрудников) и  проекта приказа и при наличии оснований рассматривает и издает приказ о включении  дополнительных льгот в основной компенсационный пакет сотрудника (или сотрудников).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6.13. С приказом о поощрении сотрудника (сотрудников) знакомят под подпись в течение трех  дней с момента подписания приказа генеральным директором. Содержание приказа доводится до  сведения трудового коллектива на общем собрании сотрудников или путем размещения  соответствующего объявления на Информационной доске и корпоративном сайте организации.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6.14. В трудовую книжку и личную карточку сотрудника вносятся сведения о награждениях и  иных мерах поощрения, предусмотренных законодательством РФ, а также коллективными  договорами, Правилами внутреннего трудового распорядка организации, уставом и  Положением о дисциплине организации «Бета».</w:t>
      </w:r>
    </w:p>
    <w:p w:rsidR="007A1586" w:rsidRPr="007A1586" w:rsidRDefault="007A1586" w:rsidP="007A1586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7. Порядок реализации норм и правил Положения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7.1. Руководители подразделений по согласованию с директором по персоналу планируют  ежемесячный пакет нематериальных стимулов подчиненных сотрудников по результатам за месяц  и отдают его на согласование в отдел персонала.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7.2. Отдел персонала планирует, организует и проводит все мероприятия, предусмотренные  настоящим Положением.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7.3. В отдельных случаях, предусмотренных бюджетом, отдел персонала может привлекать  сторонние организации для оказания услуг по организации корпоративных мероприятий.</w:t>
      </w:r>
    </w:p>
    <w:p w:rsidR="007A1586" w:rsidRPr="007A1586" w:rsidRDefault="007A1586" w:rsidP="003D22B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7A1586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7.4. План мероприятий и регламентов по их проведению составляется отделом персонала и  утверждается директором по персоналу на год после подведения итогов и составления  отчетности за прошедший финансовый год.</w:t>
      </w:r>
    </w:p>
    <w:p w:rsidR="00094D8F" w:rsidRDefault="003D22B7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A36"/>
    <w:multiLevelType w:val="multilevel"/>
    <w:tmpl w:val="614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917DA6"/>
    <w:multiLevelType w:val="multilevel"/>
    <w:tmpl w:val="34B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D50F2"/>
    <w:multiLevelType w:val="multilevel"/>
    <w:tmpl w:val="152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B1035D"/>
    <w:multiLevelType w:val="multilevel"/>
    <w:tmpl w:val="7B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D4619"/>
    <w:multiLevelType w:val="multilevel"/>
    <w:tmpl w:val="E0D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92829"/>
    <w:multiLevelType w:val="multilevel"/>
    <w:tmpl w:val="F06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87307E"/>
    <w:multiLevelType w:val="multilevel"/>
    <w:tmpl w:val="2D3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445522"/>
    <w:multiLevelType w:val="multilevel"/>
    <w:tmpl w:val="785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E86102"/>
    <w:multiLevelType w:val="multilevel"/>
    <w:tmpl w:val="AA9C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1586"/>
    <w:rsid w:val="00160B80"/>
    <w:rsid w:val="001E1247"/>
    <w:rsid w:val="002E713E"/>
    <w:rsid w:val="00361094"/>
    <w:rsid w:val="003D22B7"/>
    <w:rsid w:val="004E56CC"/>
    <w:rsid w:val="007A1586"/>
    <w:rsid w:val="00BE2D3E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2116</Words>
  <Characters>14180</Characters>
  <Application>Microsoft Office Word</Application>
  <DocSecurity>0</DocSecurity>
  <Lines>257</Lines>
  <Paragraphs>131</Paragraphs>
  <ScaleCrop>false</ScaleCrop>
  <Company>SPecialiST RePack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2019-04-07T12:40:00Z</dcterms:created>
  <dcterms:modified xsi:type="dcterms:W3CDTF">2019-04-07T17:19:00Z</dcterms:modified>
</cp:coreProperties>
</file>