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548dd4"/>
          <w:sz w:val="24"/>
          <w:szCs w:val="24"/>
          <w:rtl w:val="0"/>
        </w:rPr>
        <w:t xml:space="preserve">ООО «ПИОН»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УТВЕРЖДАЮ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инвентаризационной комиссии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Иванов И.И.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622"/>
          <w:tab w:val="right" w:pos="10440"/>
        </w:tabs>
        <w:spacing w:after="0" w:before="0" w:line="240" w:lineRule="auto"/>
        <w:ind w:left="68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622"/>
          <w:tab w:val="right" w:pos="10440"/>
        </w:tabs>
        <w:spacing w:after="0" w:before="0" w:line="240" w:lineRule="auto"/>
        <w:ind w:left="6804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8dd4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</w:r>
    </w:p>
    <w:tbl>
      <w:tblPr>
        <w:tblStyle w:val="Table1"/>
        <w:tblW w:w="3452.9999999999995" w:type="dxa"/>
        <w:jc w:val="left"/>
        <w:tblInd w:w="0.0" w:type="pct"/>
        <w:tblLayout w:type="fixed"/>
        <w:tblLook w:val="0000"/>
      </w:tblPr>
      <w:tblGrid>
        <w:gridCol w:w="142"/>
        <w:gridCol w:w="448"/>
        <w:gridCol w:w="196"/>
        <w:gridCol w:w="1766"/>
        <w:gridCol w:w="142"/>
        <w:gridCol w:w="567"/>
        <w:gridCol w:w="192"/>
        <w:tblGridChange w:id="0">
          <w:tblGrid>
            <w:gridCol w:w="142"/>
            <w:gridCol w:w="448"/>
            <w:gridCol w:w="196"/>
            <w:gridCol w:w="1766"/>
            <w:gridCol w:w="142"/>
            <w:gridCol w:w="567"/>
            <w:gridCol w:w="192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28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1"/>
                <w:szCs w:val="2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1"/>
                <w:szCs w:val="21"/>
                <w:rtl w:val="0"/>
              </w:rPr>
              <w:t xml:space="preserve">августа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62" w:right="0" w:firstLine="4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708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708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инвентаризации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Комиссией в составе: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89"/>
        <w:gridCol w:w="4863"/>
        <w:gridCol w:w="222"/>
        <w:gridCol w:w="3323"/>
        <w:tblGridChange w:id="0">
          <w:tblGrid>
            <w:gridCol w:w="489"/>
            <w:gridCol w:w="4863"/>
            <w:gridCol w:w="222"/>
            <w:gridCol w:w="3323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2"/>
                <w:szCs w:val="22"/>
                <w:rtl w:val="0"/>
              </w:rPr>
              <w:t xml:space="preserve">Председателя комиссии, заместителя директора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48dd4"/>
                <w:sz w:val="22"/>
                <w:szCs w:val="22"/>
                <w:rtl w:val="0"/>
              </w:rPr>
              <w:t xml:space="preserve">Иванова И.И.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Бухгалтера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48dd4"/>
                <w:sz w:val="22"/>
                <w:szCs w:val="22"/>
                <w:rtl w:val="0"/>
              </w:rPr>
              <w:t xml:space="preserve">ПЕтровой П.П.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Менеджера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48dd4"/>
                <w:sz w:val="22"/>
                <w:szCs w:val="22"/>
                <w:rtl w:val="0"/>
              </w:rPr>
              <w:t xml:space="preserve">Сидорова С.С.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Младшего менеджера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48dd4"/>
                <w:sz w:val="22"/>
                <w:szCs w:val="22"/>
                <w:rtl w:val="0"/>
              </w:rPr>
              <w:t xml:space="preserve">Константинова К.К.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присутствии:</w:t>
      </w:r>
    </w:p>
    <w:tbl>
      <w:tblPr>
        <w:tblStyle w:val="Table3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"/>
        <w:gridCol w:w="4841"/>
        <w:gridCol w:w="284"/>
        <w:gridCol w:w="3118"/>
        <w:tblGridChange w:id="0">
          <w:tblGrid>
            <w:gridCol w:w="512"/>
            <w:gridCol w:w="4841"/>
            <w:gridCol w:w="284"/>
            <w:gridCol w:w="31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Начальника склада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Раскольникова Р.Р.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trHeight w:val="417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Произведена инвентаризация товарно-материальных ценностей, находящихся на ответственном хранении 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48dd4"/>
                <w:sz w:val="22"/>
                <w:szCs w:val="22"/>
                <w:rtl w:val="0"/>
              </w:rPr>
              <w:t xml:space="preserve">Начальника склада Раскольникова Р.Р.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результате проведенной проверки установлено: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48dd4"/>
                <w:sz w:val="22"/>
                <w:szCs w:val="22"/>
                <w:rtl w:val="0"/>
              </w:rPr>
              <w:t xml:space="preserve">Недостача в размере 10 000 рублей 00 копеек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Объяснения ответственного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6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От дачи объяснений отказался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итогам инвентаризации принято решение: </w:t>
      </w:r>
    </w:p>
    <w:tbl>
      <w:tblPr>
        <w:tblStyle w:val="Table7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9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9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48dd4"/>
                <w:sz w:val="22"/>
                <w:szCs w:val="22"/>
                <w:rtl w:val="0"/>
              </w:rPr>
              <w:t xml:space="preserve">Признать Начальника склада Раскольникова Р.Р. виновным в выявленной недостаче. Возместить согласен.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 составлен в 3-х экземплярах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10598.0" w:type="dxa"/>
        <w:jc w:val="left"/>
        <w:tblInd w:w="0.0" w:type="dxa"/>
        <w:tblLayout w:type="fixed"/>
        <w:tblLook w:val="0000"/>
      </w:tblPr>
      <w:tblGrid>
        <w:gridCol w:w="5495"/>
        <w:gridCol w:w="5103"/>
        <w:tblGridChange w:id="0">
          <w:tblGrid>
            <w:gridCol w:w="5495"/>
            <w:gridCol w:w="5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экземпляр - для приобщения в дело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Второй экземпляр - руководителю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Третий экземпляр - ответственному за хранение: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Приложение: </w:t>
      </w:r>
    </w:p>
    <w:tbl>
      <w:tblPr>
        <w:tblStyle w:val="Table9"/>
        <w:tblW w:w="107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227"/>
        <w:gridCol w:w="7513"/>
        <w:tblGridChange w:id="0">
          <w:tblGrid>
            <w:gridCol w:w="3227"/>
            <w:gridCol w:w="7513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 Копии документов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 Объяснительная записка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Подписи членов комиссии: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539" w:left="90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k91u7m4SIgM5obWiF+lj1dBNg==">AMUW2mWmu7ezlwC67XTuI/QO9RU3uAqGuoVCRRgtWn30vvFGd44bN4LDIZIMZTs4QeUDWY0GvT+9tzpivTeiKebF1zwADRWuYAipa0lQX+zULaiwYzT9/uo=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2018-11-21T17:45:00Z</dcterms:created>
  <dc:creator>Константин</dc:creator>
</cp:coreProperties>
</file>