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3"/>
        <w:gridCol w:w="1889"/>
        <w:gridCol w:w="1889"/>
        <w:gridCol w:w="1889"/>
        <w:gridCol w:w="1381"/>
      </w:tblGrid>
      <w:tr w:rsidR="00557062" w:rsidTr="00557062">
        <w:tc>
          <w:tcPr>
            <w:tcW w:w="2523" w:type="dxa"/>
            <w:vMerge w:val="restart"/>
          </w:tcPr>
          <w:p w:rsidR="00E07F27" w:rsidRPr="00E07F27" w:rsidRDefault="00E07F27">
            <w:r>
              <w:t xml:space="preserve">Правонарушение </w:t>
            </w:r>
          </w:p>
        </w:tc>
        <w:tc>
          <w:tcPr>
            <w:tcW w:w="5667" w:type="dxa"/>
            <w:gridSpan w:val="3"/>
          </w:tcPr>
          <w:p w:rsidR="00E07F27" w:rsidRDefault="00E07F27" w:rsidP="00E07F27">
            <w:pPr>
              <w:jc w:val="center"/>
            </w:pPr>
            <w:r>
              <w:t>Штрафы (рублей)</w:t>
            </w:r>
          </w:p>
        </w:tc>
        <w:tc>
          <w:tcPr>
            <w:tcW w:w="1381" w:type="dxa"/>
            <w:vMerge w:val="restart"/>
          </w:tcPr>
          <w:p w:rsidR="00E07F27" w:rsidRDefault="00E07F27">
            <w:r>
              <w:t>Статья КоАП РФ, которая изменится</w:t>
            </w:r>
          </w:p>
        </w:tc>
      </w:tr>
      <w:tr w:rsidR="00557062" w:rsidTr="00557062">
        <w:tc>
          <w:tcPr>
            <w:tcW w:w="2523" w:type="dxa"/>
            <w:vMerge/>
          </w:tcPr>
          <w:p w:rsidR="00E07F27" w:rsidRDefault="00E07F27"/>
        </w:tc>
        <w:tc>
          <w:tcPr>
            <w:tcW w:w="1889" w:type="dxa"/>
          </w:tcPr>
          <w:p w:rsidR="00E07F27" w:rsidRDefault="00E07F27">
            <w:r>
              <w:t>для граждан</w:t>
            </w:r>
          </w:p>
        </w:tc>
        <w:tc>
          <w:tcPr>
            <w:tcW w:w="1889" w:type="dxa"/>
          </w:tcPr>
          <w:p w:rsidR="00E07F27" w:rsidRDefault="00E07F27">
            <w:r>
              <w:t>для должностных лиц</w:t>
            </w:r>
          </w:p>
        </w:tc>
        <w:tc>
          <w:tcPr>
            <w:tcW w:w="1889" w:type="dxa"/>
          </w:tcPr>
          <w:p w:rsidR="00E07F27" w:rsidRDefault="00E07F27">
            <w:r>
              <w:t>для ИП и организаций</w:t>
            </w:r>
          </w:p>
        </w:tc>
        <w:tc>
          <w:tcPr>
            <w:tcW w:w="1381" w:type="dxa"/>
            <w:vMerge/>
          </w:tcPr>
          <w:p w:rsidR="00E07F27" w:rsidRDefault="00E07F27"/>
        </w:tc>
      </w:tr>
      <w:tr w:rsidR="00557062" w:rsidTr="00557062">
        <w:tc>
          <w:tcPr>
            <w:tcW w:w="2523" w:type="dxa"/>
          </w:tcPr>
          <w:p w:rsidR="00E07F27" w:rsidRDefault="00BC1775">
            <w:r>
              <w:t xml:space="preserve">Невыполнение </w:t>
            </w:r>
            <w:r w:rsidR="00E07F27">
              <w:t>оператором обязанности по обеспечению записи, систематизации, накопления, хранения, уточнения (обновления, изменения), извлечения данных российских граждан с использованием баз данных, находящихся на территории РФ</w:t>
            </w:r>
          </w:p>
        </w:tc>
        <w:tc>
          <w:tcPr>
            <w:tcW w:w="1889" w:type="dxa"/>
          </w:tcPr>
          <w:p w:rsidR="00E07F27" w:rsidRDefault="00E07F27">
            <w:r>
              <w:t>30-50 тысяч</w:t>
            </w:r>
          </w:p>
        </w:tc>
        <w:tc>
          <w:tcPr>
            <w:tcW w:w="1889" w:type="dxa"/>
          </w:tcPr>
          <w:p w:rsidR="00E07F27" w:rsidRDefault="00E07F27">
            <w:r>
              <w:t>200-500 тысяч</w:t>
            </w:r>
          </w:p>
        </w:tc>
        <w:tc>
          <w:tcPr>
            <w:tcW w:w="1889" w:type="dxa"/>
          </w:tcPr>
          <w:p w:rsidR="00E07F27" w:rsidRDefault="00BC1775" w:rsidP="00BC1775">
            <w:r>
              <w:t>2-</w:t>
            </w:r>
            <w:r w:rsidR="00E07F27">
              <w:t xml:space="preserve">6 </w:t>
            </w:r>
            <w:proofErr w:type="gramStart"/>
            <w:r w:rsidR="00E07F27">
              <w:t>млн</w:t>
            </w:r>
            <w:proofErr w:type="gramEnd"/>
          </w:p>
        </w:tc>
        <w:tc>
          <w:tcPr>
            <w:tcW w:w="1381" w:type="dxa"/>
          </w:tcPr>
          <w:p w:rsidR="00E07F27" w:rsidRDefault="00E07F27">
            <w:r>
              <w:t>13.11</w:t>
            </w:r>
          </w:p>
        </w:tc>
      </w:tr>
      <w:tr w:rsidR="00557062" w:rsidTr="00557062">
        <w:tc>
          <w:tcPr>
            <w:tcW w:w="2523" w:type="dxa"/>
          </w:tcPr>
          <w:p w:rsidR="00E07F27" w:rsidRDefault="00BC1775">
            <w:r>
              <w:t xml:space="preserve">Повторное невыполнение обязанности по хранению </w:t>
            </w:r>
            <w:proofErr w:type="spellStart"/>
            <w:r>
              <w:t>персданных</w:t>
            </w:r>
            <w:proofErr w:type="spellEnd"/>
            <w:r>
              <w:t xml:space="preserve"> в РФ</w:t>
            </w:r>
          </w:p>
        </w:tc>
        <w:tc>
          <w:tcPr>
            <w:tcW w:w="1889" w:type="dxa"/>
          </w:tcPr>
          <w:p w:rsidR="00E07F27" w:rsidRDefault="00BC1775">
            <w:r>
              <w:t>50-100 тысяч</w:t>
            </w:r>
          </w:p>
        </w:tc>
        <w:tc>
          <w:tcPr>
            <w:tcW w:w="1889" w:type="dxa"/>
          </w:tcPr>
          <w:p w:rsidR="00E07F27" w:rsidRDefault="00BC1775">
            <w:r>
              <w:t>5</w:t>
            </w:r>
            <w:r>
              <w:t xml:space="preserve">00 тысяч </w:t>
            </w:r>
            <w:r>
              <w:t>-</w:t>
            </w:r>
            <w:r>
              <w:t xml:space="preserve"> </w:t>
            </w:r>
            <w:r>
              <w:t xml:space="preserve">1 </w:t>
            </w:r>
            <w:proofErr w:type="gramStart"/>
            <w:r>
              <w:t>млн</w:t>
            </w:r>
            <w:proofErr w:type="gramEnd"/>
          </w:p>
        </w:tc>
        <w:tc>
          <w:tcPr>
            <w:tcW w:w="1889" w:type="dxa"/>
          </w:tcPr>
          <w:p w:rsidR="00E07F27" w:rsidRDefault="00BC1775">
            <w:r>
              <w:t xml:space="preserve">6-18 </w:t>
            </w:r>
            <w:proofErr w:type="gramStart"/>
            <w:r>
              <w:t>млн</w:t>
            </w:r>
            <w:proofErr w:type="gramEnd"/>
          </w:p>
        </w:tc>
        <w:tc>
          <w:tcPr>
            <w:tcW w:w="1381" w:type="dxa"/>
          </w:tcPr>
          <w:p w:rsidR="00E07F27" w:rsidRDefault="00BC1775">
            <w:r>
              <w:t>13.11</w:t>
            </w:r>
          </w:p>
        </w:tc>
      </w:tr>
      <w:tr w:rsidR="00557062" w:rsidTr="00557062">
        <w:tc>
          <w:tcPr>
            <w:tcW w:w="2523" w:type="dxa"/>
          </w:tcPr>
          <w:p w:rsidR="00E07F27" w:rsidRDefault="00BC1775" w:rsidP="00BC1775">
            <w:r>
              <w:t>Повторное н</w:t>
            </w:r>
            <w:r w:rsidRPr="00BC1775">
              <w:t>еисполнение обязанностей организатором распространения информации в сети "Интернет"</w:t>
            </w:r>
          </w:p>
        </w:tc>
        <w:tc>
          <w:tcPr>
            <w:tcW w:w="1889" w:type="dxa"/>
          </w:tcPr>
          <w:p w:rsidR="00E07F27" w:rsidRDefault="00BC1775" w:rsidP="00BC1775">
            <w:r>
              <w:t xml:space="preserve">от 5 до 30 тысяч </w:t>
            </w:r>
            <w:r w:rsidRPr="00BC1775">
              <w:t>(в зависимости от правонарушения)</w:t>
            </w:r>
          </w:p>
        </w:tc>
        <w:tc>
          <w:tcPr>
            <w:tcW w:w="1889" w:type="dxa"/>
          </w:tcPr>
          <w:p w:rsidR="00E07F27" w:rsidRDefault="00BC1775" w:rsidP="00BC1775">
            <w:r>
              <w:t xml:space="preserve">от 50 до 500 тысяч </w:t>
            </w:r>
            <w:r w:rsidRPr="00BC1775">
              <w:t>(в зависимости от правонарушения)</w:t>
            </w:r>
          </w:p>
        </w:tc>
        <w:tc>
          <w:tcPr>
            <w:tcW w:w="1889" w:type="dxa"/>
          </w:tcPr>
          <w:p w:rsidR="00E07F27" w:rsidRDefault="00BC1775" w:rsidP="00BC1775">
            <w:r w:rsidRPr="00BC1775">
              <w:t xml:space="preserve">от </w:t>
            </w:r>
            <w:r>
              <w:t>500 тысяч</w:t>
            </w:r>
            <w:r w:rsidRPr="00BC1775">
              <w:t xml:space="preserve"> до 6 </w:t>
            </w:r>
            <w:proofErr w:type="gramStart"/>
            <w:r w:rsidRPr="00BC1775">
              <w:t>млн</w:t>
            </w:r>
            <w:proofErr w:type="gramEnd"/>
            <w:r w:rsidRPr="00BC1775">
              <w:t xml:space="preserve"> (в зависимости от правонарушения)</w:t>
            </w:r>
          </w:p>
        </w:tc>
        <w:tc>
          <w:tcPr>
            <w:tcW w:w="1381" w:type="dxa"/>
          </w:tcPr>
          <w:p w:rsidR="00E07F27" w:rsidRDefault="00BC1775">
            <w:r>
              <w:t>13.31</w:t>
            </w:r>
          </w:p>
        </w:tc>
      </w:tr>
      <w:tr w:rsidR="00557062" w:rsidTr="00557062">
        <w:tc>
          <w:tcPr>
            <w:tcW w:w="2523" w:type="dxa"/>
          </w:tcPr>
          <w:p w:rsidR="00BC1775" w:rsidRDefault="00BC1775" w:rsidP="00BC1775">
            <w:r>
              <w:t>Повторное р</w:t>
            </w:r>
            <w:r w:rsidRPr="00BC1775">
              <w:t xml:space="preserve">аспространение владельцем аудиовизуального сервиса телеканала, телепрограммы, не зарегистрированных в качестве </w:t>
            </w:r>
            <w:r>
              <w:t xml:space="preserve">СМИ либо </w:t>
            </w:r>
            <w:r w:rsidRPr="00BC1775">
              <w:t>зарегистрированных</w:t>
            </w:r>
            <w:r>
              <w:t>, но лишенных права на вещание</w:t>
            </w:r>
          </w:p>
        </w:tc>
        <w:tc>
          <w:tcPr>
            <w:tcW w:w="1889" w:type="dxa"/>
          </w:tcPr>
          <w:p w:rsidR="00BC1775" w:rsidRDefault="00BC1775" w:rsidP="00BC1775">
            <w:r>
              <w:t>10-20</w:t>
            </w:r>
            <w:r w:rsidRPr="00BC1775">
              <w:t xml:space="preserve"> тысяч рублей</w:t>
            </w:r>
          </w:p>
        </w:tc>
        <w:tc>
          <w:tcPr>
            <w:tcW w:w="1889" w:type="dxa"/>
          </w:tcPr>
          <w:p w:rsidR="00BC1775" w:rsidRDefault="00BC1775" w:rsidP="00BC1775">
            <w:r>
              <w:t>100-200 тысяч</w:t>
            </w:r>
          </w:p>
        </w:tc>
        <w:tc>
          <w:tcPr>
            <w:tcW w:w="1889" w:type="dxa"/>
          </w:tcPr>
          <w:p w:rsidR="00BC1775" w:rsidRPr="00BC1775" w:rsidRDefault="00BC1775" w:rsidP="00BC1775">
            <w:r>
              <w:t xml:space="preserve">700 тысяч – 1 </w:t>
            </w:r>
            <w:proofErr w:type="gramStart"/>
            <w:r>
              <w:t>млн</w:t>
            </w:r>
            <w:proofErr w:type="gramEnd"/>
          </w:p>
        </w:tc>
        <w:tc>
          <w:tcPr>
            <w:tcW w:w="1381" w:type="dxa"/>
          </w:tcPr>
          <w:p w:rsidR="00BC1775" w:rsidRDefault="00BC1775">
            <w:r>
              <w:t>13.35</w:t>
            </w:r>
          </w:p>
        </w:tc>
      </w:tr>
      <w:tr w:rsidR="00557062" w:rsidTr="00557062">
        <w:tc>
          <w:tcPr>
            <w:tcW w:w="2523" w:type="dxa"/>
          </w:tcPr>
          <w:p w:rsidR="00BC1775" w:rsidRDefault="00BC1775" w:rsidP="00BC1775">
            <w:r>
              <w:t>Повторное н</w:t>
            </w:r>
            <w:r w:rsidRPr="00BC1775">
              <w:t xml:space="preserve">арушение владельцем аудиовизуального сервиса </w:t>
            </w:r>
            <w:r>
              <w:t xml:space="preserve">правил </w:t>
            </w:r>
            <w:r w:rsidRPr="00BC1775">
              <w:t>распространения среди детей информации, причиняющей вред их здоровью и (или) развитию</w:t>
            </w:r>
          </w:p>
        </w:tc>
        <w:tc>
          <w:tcPr>
            <w:tcW w:w="1889" w:type="dxa"/>
          </w:tcPr>
          <w:p w:rsidR="00BC1775" w:rsidRDefault="00BC1775" w:rsidP="00BC1775">
            <w:r>
              <w:t xml:space="preserve">5-10 </w:t>
            </w:r>
            <w:r>
              <w:t>тысяч рублей</w:t>
            </w:r>
          </w:p>
          <w:p w:rsidR="00BC1775" w:rsidRDefault="00BC1775" w:rsidP="00BC1775"/>
        </w:tc>
        <w:tc>
          <w:tcPr>
            <w:tcW w:w="1889" w:type="dxa"/>
          </w:tcPr>
          <w:p w:rsidR="00BC1775" w:rsidRDefault="00BC1775" w:rsidP="00BC1775">
            <w:r>
              <w:t>50-100 тысяч</w:t>
            </w:r>
          </w:p>
        </w:tc>
        <w:tc>
          <w:tcPr>
            <w:tcW w:w="1889" w:type="dxa"/>
          </w:tcPr>
          <w:p w:rsidR="00BC1775" w:rsidRPr="00BC1775" w:rsidRDefault="00BC1775" w:rsidP="00BC1775">
            <w:r>
              <w:t xml:space="preserve">500 тысяч - 1 </w:t>
            </w:r>
            <w:proofErr w:type="gramStart"/>
            <w:r>
              <w:t>млн</w:t>
            </w:r>
            <w:proofErr w:type="gramEnd"/>
          </w:p>
        </w:tc>
        <w:tc>
          <w:tcPr>
            <w:tcW w:w="1381" w:type="dxa"/>
          </w:tcPr>
          <w:p w:rsidR="00BC1775" w:rsidRDefault="00BC1775">
            <w:r>
              <w:t>13.36</w:t>
            </w:r>
          </w:p>
        </w:tc>
      </w:tr>
      <w:tr w:rsidR="00557062" w:rsidTr="00557062">
        <w:tc>
          <w:tcPr>
            <w:tcW w:w="2523" w:type="dxa"/>
          </w:tcPr>
          <w:p w:rsidR="00BC1775" w:rsidRDefault="00BC1775" w:rsidP="00557062">
            <w:r>
              <w:t>Повторное р</w:t>
            </w:r>
            <w:r w:rsidRPr="00BC1775">
              <w:t>аспространение владельцем аудиовизуального сервиса информации</w:t>
            </w:r>
            <w:r w:rsidR="00557062">
              <w:t xml:space="preserve"> и </w:t>
            </w:r>
            <w:r w:rsidR="00557062">
              <w:lastRenderedPageBreak/>
              <w:t>материалов</w:t>
            </w:r>
            <w:r w:rsidRPr="00BC1775">
              <w:t>, содержащ</w:t>
            </w:r>
            <w:r w:rsidR="00557062">
              <w:t xml:space="preserve">их </w:t>
            </w:r>
            <w:r w:rsidRPr="00BC1775">
              <w:t xml:space="preserve">призывы к </w:t>
            </w:r>
            <w:r w:rsidR="00557062">
              <w:t>осуществлению т</w:t>
            </w:r>
            <w:r w:rsidRPr="00BC1775">
              <w:t>еррористической</w:t>
            </w:r>
            <w:r w:rsidR="00557062">
              <w:t xml:space="preserve"> и/или </w:t>
            </w:r>
            <w:r w:rsidR="00557062" w:rsidRPr="00BC1775">
              <w:t>экстремистской</w:t>
            </w:r>
            <w:r w:rsidRPr="00BC1775">
              <w:t xml:space="preserve"> деятельности</w:t>
            </w:r>
          </w:p>
        </w:tc>
        <w:tc>
          <w:tcPr>
            <w:tcW w:w="1889" w:type="dxa"/>
          </w:tcPr>
          <w:p w:rsidR="00557062" w:rsidRDefault="00BC1775" w:rsidP="00557062">
            <w:r>
              <w:lastRenderedPageBreak/>
              <w:t xml:space="preserve">от </w:t>
            </w:r>
            <w:r w:rsidR="00557062">
              <w:t xml:space="preserve">150 до 300 </w:t>
            </w:r>
            <w:r>
              <w:t>тысяч</w:t>
            </w:r>
          </w:p>
          <w:p w:rsidR="00557062" w:rsidRDefault="00557062" w:rsidP="00557062"/>
          <w:p w:rsidR="00BC1775" w:rsidRDefault="00BC1775" w:rsidP="00557062">
            <w:r>
              <w:t xml:space="preserve"> </w:t>
            </w:r>
          </w:p>
        </w:tc>
        <w:tc>
          <w:tcPr>
            <w:tcW w:w="1889" w:type="dxa"/>
          </w:tcPr>
          <w:p w:rsidR="00BC1775" w:rsidRDefault="00557062" w:rsidP="00BC1775">
            <w:r>
              <w:t>от 600 до 800 тысяч</w:t>
            </w:r>
          </w:p>
        </w:tc>
        <w:tc>
          <w:tcPr>
            <w:tcW w:w="1889" w:type="dxa"/>
          </w:tcPr>
          <w:p w:rsidR="00BC1775" w:rsidRPr="00BC1775" w:rsidRDefault="00557062" w:rsidP="00557062">
            <w:r>
              <w:t xml:space="preserve">от 1,5 до 5 </w:t>
            </w:r>
            <w:proofErr w:type="gramStart"/>
            <w:r>
              <w:t>млн</w:t>
            </w:r>
            <w:proofErr w:type="gramEnd"/>
          </w:p>
        </w:tc>
        <w:tc>
          <w:tcPr>
            <w:tcW w:w="1381" w:type="dxa"/>
          </w:tcPr>
          <w:p w:rsidR="00BC1775" w:rsidRDefault="00BC1775">
            <w:r>
              <w:t>13.37</w:t>
            </w:r>
          </w:p>
        </w:tc>
      </w:tr>
      <w:tr w:rsidR="00557062" w:rsidTr="00557062">
        <w:tc>
          <w:tcPr>
            <w:tcW w:w="2523" w:type="dxa"/>
          </w:tcPr>
          <w:p w:rsidR="00557062" w:rsidRDefault="00557062" w:rsidP="00557062">
            <w:r>
              <w:lastRenderedPageBreak/>
              <w:t>Повторное н</w:t>
            </w:r>
            <w:r w:rsidRPr="00557062">
              <w:t>еисполнение организатором сервиса обмена мгновенными сообщениями обязанностей</w:t>
            </w:r>
          </w:p>
          <w:p w:rsidR="00557062" w:rsidRDefault="00557062" w:rsidP="00557062"/>
        </w:tc>
        <w:tc>
          <w:tcPr>
            <w:tcW w:w="1889" w:type="dxa"/>
          </w:tcPr>
          <w:p w:rsidR="00557062" w:rsidRDefault="00557062" w:rsidP="00557062">
            <w:r>
              <w:t xml:space="preserve">5-10 </w:t>
            </w:r>
            <w:r>
              <w:t xml:space="preserve">тысяч </w:t>
            </w:r>
          </w:p>
        </w:tc>
        <w:tc>
          <w:tcPr>
            <w:tcW w:w="1889" w:type="dxa"/>
          </w:tcPr>
          <w:p w:rsidR="00557062" w:rsidRDefault="00557062" w:rsidP="00BC1775">
            <w:r>
              <w:t>50-70 тысяч</w:t>
            </w:r>
          </w:p>
        </w:tc>
        <w:tc>
          <w:tcPr>
            <w:tcW w:w="1889" w:type="dxa"/>
          </w:tcPr>
          <w:p w:rsidR="00557062" w:rsidRDefault="00557062" w:rsidP="00557062">
            <w:r>
              <w:t xml:space="preserve">1-2 </w:t>
            </w:r>
            <w:proofErr w:type="gramStart"/>
            <w:r>
              <w:t>млн</w:t>
            </w:r>
            <w:proofErr w:type="gramEnd"/>
          </w:p>
        </w:tc>
        <w:tc>
          <w:tcPr>
            <w:tcW w:w="1381" w:type="dxa"/>
          </w:tcPr>
          <w:p w:rsidR="00557062" w:rsidRDefault="00557062">
            <w:r>
              <w:t>13.39</w:t>
            </w:r>
          </w:p>
        </w:tc>
      </w:tr>
      <w:tr w:rsidR="00557062" w:rsidTr="00557062">
        <w:tc>
          <w:tcPr>
            <w:tcW w:w="2523" w:type="dxa"/>
          </w:tcPr>
          <w:p w:rsidR="00557062" w:rsidRDefault="00557062" w:rsidP="00557062">
            <w:r>
              <w:t>Повторное н</w:t>
            </w:r>
            <w:r w:rsidRPr="00557062">
              <w:t>еисполнение оператором поисковой системы обязанности по подключению к информа</w:t>
            </w:r>
            <w:r>
              <w:t>ционно-телекоммуникационных сетям</w:t>
            </w:r>
            <w:r w:rsidRPr="00557062">
              <w:t>, доступ к которым ограничен на территории Р</w:t>
            </w:r>
            <w:r>
              <w:t>Ф</w:t>
            </w:r>
          </w:p>
        </w:tc>
        <w:tc>
          <w:tcPr>
            <w:tcW w:w="1889" w:type="dxa"/>
          </w:tcPr>
          <w:p w:rsidR="00557062" w:rsidRDefault="00557062" w:rsidP="00557062">
            <w:r>
              <w:t xml:space="preserve">30-100 </w:t>
            </w:r>
            <w:r w:rsidRPr="00557062">
              <w:t xml:space="preserve">тысяч </w:t>
            </w:r>
          </w:p>
          <w:p w:rsidR="00557062" w:rsidRDefault="00557062" w:rsidP="00557062"/>
          <w:p w:rsidR="00557062" w:rsidRDefault="00557062" w:rsidP="00557062"/>
        </w:tc>
        <w:tc>
          <w:tcPr>
            <w:tcW w:w="1889" w:type="dxa"/>
          </w:tcPr>
          <w:p w:rsidR="00557062" w:rsidRDefault="00557062" w:rsidP="00BC1775">
            <w:r>
              <w:t>100-500 тысяч</w:t>
            </w:r>
          </w:p>
        </w:tc>
        <w:tc>
          <w:tcPr>
            <w:tcW w:w="1889" w:type="dxa"/>
          </w:tcPr>
          <w:p w:rsidR="00557062" w:rsidRDefault="00557062" w:rsidP="00557062">
            <w:r>
              <w:t xml:space="preserve">1,5-5 </w:t>
            </w:r>
            <w:proofErr w:type="gramStart"/>
            <w:r>
              <w:t>млн</w:t>
            </w:r>
            <w:proofErr w:type="gramEnd"/>
          </w:p>
        </w:tc>
        <w:tc>
          <w:tcPr>
            <w:tcW w:w="1381" w:type="dxa"/>
          </w:tcPr>
          <w:p w:rsidR="00557062" w:rsidRDefault="00557062">
            <w:r>
              <w:t>13.40</w:t>
            </w:r>
          </w:p>
        </w:tc>
      </w:tr>
      <w:tr w:rsidR="00557062" w:rsidTr="00557062">
        <w:tc>
          <w:tcPr>
            <w:tcW w:w="2523" w:type="dxa"/>
          </w:tcPr>
          <w:p w:rsidR="00557062" w:rsidRDefault="00557062" w:rsidP="00557062">
            <w:r>
              <w:t>Повторное н</w:t>
            </w:r>
            <w:r w:rsidRPr="00557062">
              <w:t xml:space="preserve">еисполнение оператором поисковой системы обязанности по прекращению выдачи по запросам пользователей </w:t>
            </w:r>
            <w:r>
              <w:t xml:space="preserve">сведений о </w:t>
            </w:r>
            <w:r w:rsidRPr="00557062">
              <w:t>информац</w:t>
            </w:r>
            <w:r>
              <w:t>ионно-телекоммуникационных сетях</w:t>
            </w:r>
            <w:r w:rsidRPr="00557062">
              <w:t>, доступ к которым ограничен на территории РФ</w:t>
            </w:r>
          </w:p>
        </w:tc>
        <w:tc>
          <w:tcPr>
            <w:tcW w:w="1889" w:type="dxa"/>
          </w:tcPr>
          <w:p w:rsidR="00557062" w:rsidRDefault="00557062" w:rsidP="00653755">
            <w:r>
              <w:t xml:space="preserve">30-100 </w:t>
            </w:r>
            <w:r w:rsidRPr="00557062">
              <w:t xml:space="preserve">тысяч </w:t>
            </w:r>
          </w:p>
          <w:p w:rsidR="00557062" w:rsidRDefault="00557062" w:rsidP="00653755"/>
          <w:p w:rsidR="00557062" w:rsidRDefault="00557062" w:rsidP="00653755"/>
        </w:tc>
        <w:tc>
          <w:tcPr>
            <w:tcW w:w="1889" w:type="dxa"/>
          </w:tcPr>
          <w:p w:rsidR="00557062" w:rsidRDefault="00557062" w:rsidP="00653755">
            <w:r>
              <w:t>100-500 тысяч</w:t>
            </w:r>
          </w:p>
        </w:tc>
        <w:tc>
          <w:tcPr>
            <w:tcW w:w="1889" w:type="dxa"/>
          </w:tcPr>
          <w:p w:rsidR="00557062" w:rsidRDefault="00557062" w:rsidP="00653755">
            <w:r>
              <w:t xml:space="preserve">1,5-5 </w:t>
            </w:r>
            <w:proofErr w:type="gramStart"/>
            <w:r>
              <w:t>млн</w:t>
            </w:r>
            <w:proofErr w:type="gramEnd"/>
          </w:p>
        </w:tc>
        <w:tc>
          <w:tcPr>
            <w:tcW w:w="1381" w:type="dxa"/>
          </w:tcPr>
          <w:p w:rsidR="00557062" w:rsidRDefault="00557062" w:rsidP="00653755">
            <w:r>
              <w:t>13.40</w:t>
            </w:r>
          </w:p>
        </w:tc>
      </w:tr>
      <w:tr w:rsidR="00557062" w:rsidTr="00557062">
        <w:tc>
          <w:tcPr>
            <w:tcW w:w="2523" w:type="dxa"/>
          </w:tcPr>
          <w:p w:rsidR="00557062" w:rsidRDefault="00557062" w:rsidP="00557062">
            <w:r>
              <w:t>Повторное н</w:t>
            </w:r>
            <w:r w:rsidRPr="00557062">
              <w:t>еисполнение оператором поисковой системы обязанности по прекращению выдачи по запросам пользователей сведений о доменном имени и об указателях страниц сайтов в сети "Интернет", доступ к которы</w:t>
            </w:r>
            <w:r>
              <w:t xml:space="preserve">м ограничен на основании </w:t>
            </w:r>
            <w:r w:rsidRPr="00557062">
              <w:t>решения Московского городского суда, или копий заблокированных сайтов</w:t>
            </w:r>
          </w:p>
        </w:tc>
        <w:tc>
          <w:tcPr>
            <w:tcW w:w="1889" w:type="dxa"/>
          </w:tcPr>
          <w:p w:rsidR="00557062" w:rsidRDefault="00557062" w:rsidP="00557062">
            <w:r>
              <w:t>30-100</w:t>
            </w:r>
            <w:r w:rsidRPr="00557062">
              <w:t xml:space="preserve"> тысяч </w:t>
            </w:r>
          </w:p>
          <w:p w:rsidR="00557062" w:rsidRDefault="00557062" w:rsidP="00557062"/>
          <w:p w:rsidR="00557062" w:rsidRDefault="00557062" w:rsidP="00557062"/>
        </w:tc>
        <w:tc>
          <w:tcPr>
            <w:tcW w:w="1889" w:type="dxa"/>
          </w:tcPr>
          <w:p w:rsidR="00557062" w:rsidRDefault="00557062" w:rsidP="00653755">
            <w:r>
              <w:t>100-500 тысяч</w:t>
            </w:r>
          </w:p>
        </w:tc>
        <w:tc>
          <w:tcPr>
            <w:tcW w:w="1889" w:type="dxa"/>
          </w:tcPr>
          <w:p w:rsidR="00557062" w:rsidRDefault="00D130B0" w:rsidP="00653755">
            <w:r>
              <w:t xml:space="preserve">1,5 - 3 </w:t>
            </w:r>
            <w:proofErr w:type="gramStart"/>
            <w:r>
              <w:t>млн</w:t>
            </w:r>
            <w:proofErr w:type="gramEnd"/>
          </w:p>
        </w:tc>
        <w:tc>
          <w:tcPr>
            <w:tcW w:w="1381" w:type="dxa"/>
          </w:tcPr>
          <w:p w:rsidR="00557062" w:rsidRDefault="00D130B0" w:rsidP="00653755">
            <w:r>
              <w:t>13.40</w:t>
            </w:r>
          </w:p>
        </w:tc>
      </w:tr>
    </w:tbl>
    <w:p w:rsidR="001D1CBE" w:rsidRDefault="001D1CBE">
      <w:bookmarkStart w:id="0" w:name="_GoBack"/>
      <w:bookmarkEnd w:id="0"/>
    </w:p>
    <w:sectPr w:rsidR="001D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27"/>
    <w:rsid w:val="001D1CBE"/>
    <w:rsid w:val="00557062"/>
    <w:rsid w:val="00BC1775"/>
    <w:rsid w:val="00D130B0"/>
    <w:rsid w:val="00E0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7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2019-09-11T09:51:00Z</dcterms:created>
  <dcterms:modified xsi:type="dcterms:W3CDTF">2019-09-11T10:44:00Z</dcterms:modified>
</cp:coreProperties>
</file>