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73" w:rsidRPr="00992CF2" w:rsidRDefault="006C7C73" w:rsidP="008F69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6C7C73" w:rsidRPr="00992CF2" w:rsidRDefault="006C7C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с продавцом продовольственных товаров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992C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. _______________</w:t>
      </w:r>
    </w:p>
    <w:p w:rsidR="006C7C73" w:rsidRPr="00992CF2" w:rsidRDefault="006C7C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"__"___________ ____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.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____________________, именуем__ в дальнейшем "Работодатель", в лице ____________________, </w:t>
      </w:r>
      <w:proofErr w:type="spellStart"/>
      <w:r w:rsidRPr="00992CF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92CF2">
        <w:rPr>
          <w:rFonts w:ascii="Times New Roman" w:hAnsi="Times New Roman" w:cs="Times New Roman"/>
          <w:sz w:val="24"/>
          <w:szCs w:val="24"/>
        </w:rPr>
        <w:t>__ на основании ____________________, с одной стороны, и граждани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ка) ____________________, именуем__ в дальнейшем "Работник", с другой стороны, заключили договор о нижеследующем: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Работодатель обязуется предоставить Работнику работу в должности продавца продовольственных товаров,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продавца продовольственных товаров, соблюдать Правила внутреннего трудового распорядка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 у Работодателя.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1.2. Работа по договору является для Работника основной.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F2">
        <w:rPr>
          <w:rFonts w:ascii="Times New Roman" w:hAnsi="Times New Roman" w:cs="Times New Roman"/>
          <w:sz w:val="24"/>
          <w:szCs w:val="24"/>
        </w:rPr>
        <w:t>(Вариант: 1.2.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Работа по настоящему трудовому договору является для Работника работой по совместительству.)</w:t>
      </w:r>
      <w:proofErr w:type="gramEnd"/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1.3. Местом работы Работника является ______________________________.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1.4. Работник подчиняется непосредственно _____________________.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1.5. Трудовые обязанности Работника не связаны с выполнением работ в местностях с особыми климатическими условиями.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1.6. Работник подлежит обязательному социальному страхованию в соответствии с действующим законодательством.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F2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1.8.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 xml:space="preserve"> ____ (___________) 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месяца с момента начала работы, указанного в </w:t>
      </w:r>
      <w:hyperlink w:anchor="Par29" w:tooltip="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F2">
        <w:rPr>
          <w:rFonts w:ascii="Times New Roman" w:hAnsi="Times New Roman" w:cs="Times New Roman"/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дня.)</w:t>
      </w:r>
      <w:proofErr w:type="gramEnd"/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992CF2">
        <w:rPr>
          <w:rFonts w:ascii="Times New Roman" w:hAnsi="Times New Roman" w:cs="Times New Roman"/>
          <w:sz w:val="24"/>
          <w:szCs w:val="24"/>
        </w:rPr>
        <w:t xml:space="preserve">2.1.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представителя).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2.2. Дата начала работы: "__"__________ ____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2.3. Договор заключен на неопределенный срок.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F2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lastRenderedPageBreak/>
        <w:t>2.4. Договор заключен на срок ____________ в связи с ___________________________ (обстоятельства (причины), обусловившие заключение срочного договора)</w:t>
      </w:r>
      <w:r w:rsidR="00992CF2" w:rsidRPr="00992CF2">
        <w:rPr>
          <w:rFonts w:ascii="Times New Roman" w:hAnsi="Times New Roman" w:cs="Times New Roman"/>
          <w:sz w:val="24"/>
          <w:szCs w:val="24"/>
        </w:rPr>
        <w:t>.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3. УСЛОВИЯ ОПЛАТЫ ТРУДА РАБОТНИКА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3.1. За выполнение трудовых обязанностей Работнику устанавливается должностной оклад (тарифная ставка) в размере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F2">
        <w:rPr>
          <w:rFonts w:ascii="Times New Roman" w:hAnsi="Times New Roman" w:cs="Times New Roman"/>
          <w:sz w:val="24"/>
          <w:szCs w:val="24"/>
        </w:rPr>
        <w:t>(Вариант при работе по совместительству: 3.1.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 Оплата труда работника производится _________________________________ (пропорционально отработанному времени/в зависимости от выработки/на иных условиях).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работ.)</w:t>
      </w:r>
      <w:proofErr w:type="gramEnd"/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Работника, утвержденном Работодателем "__"___________ ____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.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В   случае   необходимости  Работодатель  вправе  вносить  изменения 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Положение  о  премировании, отменять его или принимать его новую редакцию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одностороннем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. При этом Работник уведомляется о таких изменениях не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менее чем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 ____________________ дней до вступления в силу.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         (не менее 2 месяцев)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3.4. Сверхурочная работа оплачивается за первые два часа работы в полуторном размере, за последующие часы - в двойном размере.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Время простоя по вине Работника не оплачивается.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3.7. Заработная плата Работнику выплачивается путем выдачи наличных денежных сре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ассе Работодателя (вариант: 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4. РЕЖИМ РАБОЧЕГО ВРЕМЕНИ. ОТПУСК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lastRenderedPageBreak/>
        <w:t>4.1. Работнику устанавливается следующий режим рабочего времени: _________________________ с предоставлением _____ выходног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92CF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92CF2">
        <w:rPr>
          <w:rFonts w:ascii="Times New Roman" w:hAnsi="Times New Roman" w:cs="Times New Roman"/>
          <w:sz w:val="24"/>
          <w:szCs w:val="24"/>
        </w:rPr>
        <w:t>) дня (дней) _________________________.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4.2. Время начала работы: _______________.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Время окончания работы: _______________.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(Продолжительность рабочего времени при работе по совместительству не должна превышать четырех часов в день.)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4.3. В течение рабочего дня Работнику устанавливается перерыв для отдыха и питания с _____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 _____, который в рабочее время не включается.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F2">
        <w:rPr>
          <w:rFonts w:ascii="Times New Roman" w:hAnsi="Times New Roman" w:cs="Times New Roman"/>
          <w:sz w:val="24"/>
          <w:szCs w:val="24"/>
        </w:rPr>
        <w:t>(При необходимости: 4.4.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Условия, определяющие в необходимых случаях характер работы (подвижной, разъездной, в пути, другой характер работы): _________________________.)</w:t>
      </w:r>
      <w:proofErr w:type="gramEnd"/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4.5. Ежегодный основной оплачиваемый отпуск предоставляется Работнику продолжительностью _____ (не менее 28) календарных дней.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О времени начала отпуска Работник должен быть извещен под роспись не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4.6.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5. ПРАВА И ОБЯЗАННОСТИ РАБОТНИКА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5.1. Должностные обязанности Работника: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2-й разряд.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Обслуживание покупателей: нарезка, взвешивание и упаковка товаров, подсчет стоимости покупки, проверка реквизитов чека, выдача покупки.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 своевременным пополнением рабочего запаса товаров, их сохранностью, исправностью и правильной эксплуатацией торгово-технологического оборудования, чистотой и порядком на рабочем месте.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F2">
        <w:rPr>
          <w:rFonts w:ascii="Times New Roman" w:hAnsi="Times New Roman" w:cs="Times New Roman"/>
          <w:sz w:val="24"/>
          <w:szCs w:val="24"/>
        </w:rPr>
        <w:t>- Подготовка товаров к продаже: проверка наименования, количества, сортности, цены, состояния упаковки и правильности маркировки; распаковка, осмотр внешнего вида, зачистка, нарезка, разделка и разруб товаров.</w:t>
      </w:r>
      <w:proofErr w:type="gramEnd"/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Подготовка рабочего места: проверка наличия и исправности оборудования, инвентаря и инструмента; заточка, правка инструментов, установка весов. Получение и подготовка упаковочного материала.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Размещение товаров по группам, видам и сортам с учетом частоты спроса и удобства работы.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Заполнение и прикрепление ярлыков цен.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Подсчет чеков (денег) и сдача их в установленном порядке.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Уборка нереализованных товаров и тары.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Подготовка товаров к инвентаризации.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3-й разряд.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Обслуживание покупателей.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Консультирование покупателей о свойствах, вкусовых особенностях, кулинарном </w:t>
      </w:r>
      <w:r w:rsidRPr="00992CF2">
        <w:rPr>
          <w:rFonts w:ascii="Times New Roman" w:hAnsi="Times New Roman" w:cs="Times New Roman"/>
          <w:sz w:val="24"/>
          <w:szCs w:val="24"/>
        </w:rPr>
        <w:lastRenderedPageBreak/>
        <w:t>назначении и питательной ценности отдельных видов товаров.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Предложение новых, взаимозаменяемых товаров и товаров сопутствующего ассортимента.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Участие в получении товаров.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Уведомление администрации о поступлении товаров, не соответствующих маркировке (накладной ведомости).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Оформление </w:t>
      </w:r>
      <w:proofErr w:type="spellStart"/>
      <w:r w:rsidRPr="00992CF2">
        <w:rPr>
          <w:rFonts w:ascii="Times New Roman" w:hAnsi="Times New Roman" w:cs="Times New Roman"/>
          <w:sz w:val="24"/>
          <w:szCs w:val="24"/>
        </w:rPr>
        <w:t>наприлавочных</w:t>
      </w:r>
      <w:proofErr w:type="spellEnd"/>
      <w:r w:rsidRPr="00992C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2CF2">
        <w:rPr>
          <w:rFonts w:ascii="Times New Roman" w:hAnsi="Times New Roman" w:cs="Times New Roman"/>
          <w:sz w:val="24"/>
          <w:szCs w:val="24"/>
        </w:rPr>
        <w:t>внутримагазинных</w:t>
      </w:r>
      <w:proofErr w:type="spellEnd"/>
      <w:r w:rsidRPr="00992CF2">
        <w:rPr>
          <w:rFonts w:ascii="Times New Roman" w:hAnsi="Times New Roman" w:cs="Times New Roman"/>
          <w:sz w:val="24"/>
          <w:szCs w:val="24"/>
        </w:rPr>
        <w:t xml:space="preserve"> витрин и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 их состоянием.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Изучение спроса покупателей.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4-й разряд (требуется среднее профессиональное образование).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Обслуживание покупателей.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Получение товаров со склада, определение их качества по органолептическим признакам, отбор образцов для лабораторного анализа.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Составление заявок на ремонт торгово-технологического оборудования.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Составление товарных отчетов, актов на брак, недостачу, пересортицу товаров и приемо-сдаточных актов при передаче материальных ценностей.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Участие в проведении инвентаризации.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Разрешение спорных вопросов с покупателями в отсутствие представителей администрации.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Руководство работой продавцов более низкой квалификации.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5.2. Соблюдает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5.3. 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5.4. Незамедлительно сообщает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5.5. По распоряжению Работодателя отправляется в служебные командировки на территории России и за рубежом.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5.6. Работник имеет право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: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изменение и расторжение договора в порядке и на условиях, которые установлены Трудовым </w:t>
      </w:r>
      <w:hyperlink r:id="rId7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договором;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бесплатное обеспечение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8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lastRenderedPageBreak/>
        <w:t xml:space="preserve">- участие в управлении организацией в предусмотренных Трудовым </w:t>
      </w:r>
      <w:hyperlink r:id="rId9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и коллективным договором (при наличии) формах;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разрешение индивидуальных и коллективных трудовых споров, включая право на забастовку, в порядке, установленном Трудовым </w:t>
      </w:r>
      <w:hyperlink r:id="rId10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11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F2">
        <w:rPr>
          <w:rFonts w:ascii="Times New Roman" w:hAnsi="Times New Roman" w:cs="Times New Roman"/>
          <w:sz w:val="24"/>
          <w:szCs w:val="24"/>
        </w:rPr>
        <w:t>(При необходимости: 5.7.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Права и обязанности Работника,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Работника, вытекающие из условий коллективного договора, соглашений.</w:t>
      </w:r>
      <w:proofErr w:type="gramEnd"/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spellStart"/>
      <w:proofErr w:type="gramStart"/>
      <w:r w:rsidRPr="00992CF2">
        <w:rPr>
          <w:rFonts w:ascii="Times New Roman" w:hAnsi="Times New Roman" w:cs="Times New Roman"/>
          <w:sz w:val="24"/>
          <w:szCs w:val="24"/>
        </w:rPr>
        <w:t>Невключение</w:t>
      </w:r>
      <w:proofErr w:type="spellEnd"/>
      <w:r w:rsidRPr="00992CF2">
        <w:rPr>
          <w:rFonts w:ascii="Times New Roman" w:hAnsi="Times New Roman" w:cs="Times New Roman"/>
          <w:sz w:val="24"/>
          <w:szCs w:val="24"/>
        </w:rPr>
        <w:t xml:space="preserve"> в трудовой договор каких-либо из указанных прав и (или) обязанностей Работника не может рассматриваться как отказ от реализации этих прав или исполнения этих обязанностей.)</w:t>
      </w:r>
      <w:proofErr w:type="gramEnd"/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6. ПРАВА И ОБЯЗАННОСТИ РАБОТОДАТЕЛЯ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6.1. Работодатель вправе: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изменять и расторгать договор с Работником в порядке и на условиях, которые установлены Трудовым </w:t>
      </w:r>
      <w:hyperlink r:id="rId12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поощрять Работника за добросовестный эффективный труд;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привлекать Работника к дисциплинарной и материальной ответственности в порядке, установленном Трудовым </w:t>
      </w:r>
      <w:hyperlink r:id="rId13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принимать локальные нормативные акты;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6.2. Работодатель обязан: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предоставлять Работнику работу, обусловленную договором;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обеспечивать безопасность и условия труда, соответствующие государственным </w:t>
      </w:r>
      <w:r w:rsidRPr="00992CF2">
        <w:rPr>
          <w:rFonts w:ascii="Times New Roman" w:hAnsi="Times New Roman" w:cs="Times New Roman"/>
          <w:sz w:val="24"/>
          <w:szCs w:val="24"/>
        </w:rPr>
        <w:lastRenderedPageBreak/>
        <w:t>нормативным требованиям охраны труда;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обеспечивать Работнику равную плату за труд равной ценности;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выплачивать в полном размере причитающуюся Работнику заработную плату в сроки, установленные в соответствии с Трудовым </w:t>
      </w:r>
      <w:hyperlink r:id="rId14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Российской Федерации, коллективным договором (при наличии), Правилами внутреннего трудового распорядка;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вести коллективные переговоры, а также заключать коллективный договор в порядке, установленном </w:t>
      </w:r>
      <w:r w:rsidRPr="00992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Трудовым </w:t>
      </w:r>
      <w:hyperlink r:id="rId15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 либо положением в организации;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F2">
        <w:rPr>
          <w:rFonts w:ascii="Times New Roman" w:hAnsi="Times New Roman" w:cs="Times New Roman"/>
          <w:sz w:val="24"/>
          <w:szCs w:val="24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создавать условия, обеспечивающие участие Работника в управлении организацией в предусмотренных Трудовым </w:t>
      </w:r>
      <w:hyperlink r:id="rId16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92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иными федеральными законами и коллективным договором (при нали</w:t>
      </w:r>
      <w:r w:rsidRPr="00992CF2">
        <w:rPr>
          <w:rFonts w:ascii="Times New Roman" w:hAnsi="Times New Roman" w:cs="Times New Roman"/>
          <w:sz w:val="24"/>
          <w:szCs w:val="24"/>
        </w:rPr>
        <w:t>чии) формах;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обеспечивать бытовые нужды Работника, связанные с исполнением трудовых обязанностей;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-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17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иными нормативными правовыми актами Российской Федерации;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F2">
        <w:rPr>
          <w:rFonts w:ascii="Times New Roman" w:hAnsi="Times New Roman" w:cs="Times New Roman"/>
          <w:sz w:val="24"/>
          <w:szCs w:val="24"/>
        </w:rPr>
        <w:t>(При необходимости: 6.3.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Права и обязанности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Работодателя, вытекающие из условий коллективного договора, соглашений.)</w:t>
      </w:r>
      <w:proofErr w:type="gramEnd"/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7. УСЛОВИЯ ДОПОЛНИТЕЛЬНОГО СТРАХОВАНИЯ РАБОТНИКА.</w:t>
      </w:r>
    </w:p>
    <w:p w:rsidR="006C7C73" w:rsidRPr="00992CF2" w:rsidRDefault="006C7C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ОБЕСПЕЧЕНИЕ ДОПОЛНИТЕЛЬНЫХ СОЦИАЛЬНЫХ ГАРАНТИЙ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7.1. Работник подлежит дополнительному страхованию в порядке и на условиях, установленных коллективным договором и (или) локальными нормативными актами организации (при наличии), соглашениями сторон и действующим законодательством Российской Федерации.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7.2. Стороны согласовали следующие улучшения социально-бытовых условий Работника и членов его семьи: _________________________.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8.1.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18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8.2. Работодатель несет перед Работником материальную и иную ответственность согласно действующему законодательству Российской Федерации.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8.3.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8.4.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8.5. Каждая из сторон обязана доказывать сумму причиненного ущерба.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9. ИСПОЛЬЗОВАНИЕ РАБОТНИКОМ ЛИЧНОГО ИМУЩЕСТВА</w:t>
      </w:r>
    </w:p>
    <w:p w:rsidR="006C7C73" w:rsidRPr="00992CF2" w:rsidRDefault="006C7C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В СЛУЖЕБНЫХ ЦЕЛЯХ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9"/>
      <w:bookmarkEnd w:id="1"/>
      <w:r w:rsidRPr="00992CF2">
        <w:rPr>
          <w:rFonts w:ascii="Times New Roman" w:hAnsi="Times New Roman" w:cs="Times New Roman"/>
          <w:sz w:val="24"/>
          <w:szCs w:val="24"/>
        </w:rPr>
        <w:t>9.1. Работник имеет право в случае необходимости либо по согласованию с Работодателем использовать личное имущество в служебных целях (для выполнения своей трудовой функции и/или отдельных поручений Работодателя). За такое использование личного имущества Работодатель выплачивает Работнику денежную компенсацию.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9.2.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целях, где указываются характеристики соответствующего имущества, порядок его использования, размер и порядок выплаты компенсации за использование, а также права сторон договора в отношении такого имущества.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9.3. В случае если использование имущества Работника в служебных целях осуществляется нерегулярно, указанная в </w:t>
      </w:r>
      <w:hyperlink w:anchor="Par169" w:tooltip="9.1. Работник имеет право в случае необходимости либо по согласованию с Работодателем использовать личное имущество в служебных целях (для выполнения своей трудовой функции и/или отдельных поручений Работодателя). За такое использование личного имущества Работодатель выплачивает Работнику денежную компенсацию.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9.1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компенсация выплачивается на основании документов и иных свидетельств, подтверждающих служебное использование такого имущества.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10. ПРЕКРАЩЕНИЕ ТРУДОВОГО ДОГОВОРА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10.1. Основаниями для прекращения настоящего трудового договора являются: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10.1.1. Соглашение сторон.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10.1.2.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10.1.3. Расторжение трудового договора по инициативе Работодателя.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10.1.4. Иные основания, предусмотренные трудовым законодательством Российской Федерации.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10.3. Работодатель вправе принять решение об осуществлении компенсационной выплаты Работнику в размере _______________ в случае _________________________.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10.4. В день прекращения трудового договора Работодатель обязан выдать Работнику трудовую книжку и произвести с ним расчет в соответствии со </w:t>
      </w:r>
      <w:hyperlink r:id="rId19" w:history="1">
        <w:r w:rsidRPr="00992CF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140</w:t>
        </w:r>
      </w:hyperlink>
      <w:r w:rsidRPr="00992CF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 По письменному заявлению Работника Работодатель также обязан выдать </w:t>
      </w:r>
      <w:r w:rsidRPr="00992CF2">
        <w:rPr>
          <w:rFonts w:ascii="Times New Roman" w:hAnsi="Times New Roman" w:cs="Times New Roman"/>
          <w:sz w:val="24"/>
          <w:szCs w:val="24"/>
        </w:rPr>
        <w:lastRenderedPageBreak/>
        <w:t>ему заверенные надлежащим образом копии документов, связанных с работой.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11.1.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письменным соглашением.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11.2. Споры между сторонами, возникающие при исполнении договора, рассматриваются в порядке, установленном действующим законодательством Российской Федерации.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11.3. Во всем остальном, что не предусмотрено договором, стороны руководствуются законодательством Российской Федерации, регулирующим трудовые отношения.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11.4.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11.5. До подписания трудового договора Работник ознакомлен со следующими документами: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Положением о премировании от "__"___________ ____ г. N _____;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Правилами внутреннего распорядка от "__"___________ ____ г. N _____;</w:t>
      </w:r>
    </w:p>
    <w:p w:rsidR="006C7C73" w:rsidRPr="00992CF2" w:rsidRDefault="006C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Положением о сохранении конфиденциальности от "__"___________ ____ г. N _____;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          (иные положения и локальные нормативные акты)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                   12. АДРЕСА И РЕКВИЗИТЫ СТОРОН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Работодатель: _________________________________________________________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ИНН/КПП ________________________________/__________________________________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/с ___________________________________ в _________________________________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БИК ___________________________________.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Работник: _____________________________________________________________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паспорт: серия ______ номер _________, выдан ______________________________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___________________ "__"___________ ____ г., код подразделения ___________,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а) по адресу: ____________________________________________,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C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/с __________________________________ в _________________________________,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>БИК __________________________________.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      Работодатель:                               Работник: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_____________/_______________/          ______________/_______________/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  (подпись)       (Ф.И.О.)                (подпись)       (Ф.И.О.)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           М.П.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Экземпляр получен и подписан Работником "__"___________ ____ </w:t>
      </w:r>
      <w:proofErr w:type="gramStart"/>
      <w:r w:rsidRPr="00992C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2CF2">
        <w:rPr>
          <w:rFonts w:ascii="Times New Roman" w:hAnsi="Times New Roman" w:cs="Times New Roman"/>
          <w:sz w:val="24"/>
          <w:szCs w:val="24"/>
        </w:rPr>
        <w:t>.</w:t>
      </w:r>
    </w:p>
    <w:p w:rsidR="006C7C73" w:rsidRPr="00992CF2" w:rsidRDefault="006C7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CF2">
        <w:rPr>
          <w:rFonts w:ascii="Times New Roman" w:hAnsi="Times New Roman" w:cs="Times New Roman"/>
          <w:sz w:val="24"/>
          <w:szCs w:val="24"/>
        </w:rPr>
        <w:t xml:space="preserve">    Подпись Работника: ____________________</w:t>
      </w: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C73" w:rsidRPr="00992CF2" w:rsidRDefault="006C7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C7C73" w:rsidRPr="00992CF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07" w:rsidRDefault="00C90D07">
      <w:pPr>
        <w:spacing w:after="0" w:line="240" w:lineRule="auto"/>
      </w:pPr>
      <w:r>
        <w:separator/>
      </w:r>
    </w:p>
  </w:endnote>
  <w:endnote w:type="continuationSeparator" w:id="0">
    <w:p w:rsidR="00C90D07" w:rsidRDefault="00C9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07" w:rsidRDefault="00C90D07">
      <w:pPr>
        <w:spacing w:after="0" w:line="240" w:lineRule="auto"/>
      </w:pPr>
      <w:r>
        <w:separator/>
      </w:r>
    </w:p>
  </w:footnote>
  <w:footnote w:type="continuationSeparator" w:id="0">
    <w:p w:rsidR="00C90D07" w:rsidRDefault="00C90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1B"/>
    <w:rsid w:val="006C7C73"/>
    <w:rsid w:val="008F691B"/>
    <w:rsid w:val="00992CF2"/>
    <w:rsid w:val="00C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F6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91B"/>
  </w:style>
  <w:style w:type="paragraph" w:styleId="a5">
    <w:name w:val="footer"/>
    <w:basedOn w:val="a"/>
    <w:link w:val="a6"/>
    <w:uiPriority w:val="99"/>
    <w:unhideWhenUsed/>
    <w:rsid w:val="008F6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F6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91B"/>
  </w:style>
  <w:style w:type="paragraph" w:styleId="a5">
    <w:name w:val="footer"/>
    <w:basedOn w:val="a"/>
    <w:link w:val="a6"/>
    <w:uiPriority w:val="99"/>
    <w:unhideWhenUsed/>
    <w:rsid w:val="008F6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LAW;n=200979;fld=134" TargetMode="External"/><Relationship Id="rId13" Type="http://schemas.openxmlformats.org/officeDocument/2006/relationships/hyperlink" Target="https://cloud.consultant.ru/cloud/cgi/online.cgi?req=doc;base=LAW;n=200979;fld=134" TargetMode="External"/><Relationship Id="rId18" Type="http://schemas.openxmlformats.org/officeDocument/2006/relationships/hyperlink" Target="https://cloud.consultant.ru/cloud/cgi/online.cgi?req=doc;base=LAW;n=200979;f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oud.consultant.ru/cloud/cgi/online.cgi?req=doc;base=LAW;n=200979;fld=134" TargetMode="External"/><Relationship Id="rId12" Type="http://schemas.openxmlformats.org/officeDocument/2006/relationships/hyperlink" Target="https://cloud.consultant.ru/cloud/cgi/online.cgi?req=doc;base=LAW;n=200979;fld=134" TargetMode="External"/><Relationship Id="rId17" Type="http://schemas.openxmlformats.org/officeDocument/2006/relationships/hyperlink" Target="https://cloud.consultant.ru/cloud/cgi/online.cgi?req=doc;base=LAW;n=200979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consultant.ru/cloud/cgi/online.cgi?req=doc;base=LAW;n=200979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oud.consultant.ru/cloud/cgi/online.cgi?req=doc;base=LAW;n=200979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consultant.ru/cloud/cgi/online.cgi?req=doc;base=LAW;n=200979;fld=134" TargetMode="External"/><Relationship Id="rId10" Type="http://schemas.openxmlformats.org/officeDocument/2006/relationships/hyperlink" Target="https://cloud.consultant.ru/cloud/cgi/online.cgi?req=doc;base=LAW;n=200979;fld=134" TargetMode="External"/><Relationship Id="rId19" Type="http://schemas.openxmlformats.org/officeDocument/2006/relationships/hyperlink" Target="https://cloud.consultant.ru/cloud/cgi/online.cgi?req=doc;base=LAW;n=200979;fld=134;dst=100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consultant.ru/cloud/cgi/online.cgi?req=doc;base=LAW;n=200979;fld=134" TargetMode="External"/><Relationship Id="rId14" Type="http://schemas.openxmlformats.org/officeDocument/2006/relationships/hyperlink" Target="https://cloud.consultant.ru/cloud/cgi/online.cgi?req=doc;base=LAW;n=20097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3872</Words>
  <Characters>22072</Characters>
  <Application>Microsoft Office Word</Application>
  <DocSecurity>2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с продавцом продовольственных товаров(Подготовлен для системы КонсультантПлюс, 2015)</vt:lpstr>
    </vt:vector>
  </TitlesOfParts>
  <Company>КонсультантПлюс Версия 4015.00.02</Company>
  <LinksUpToDate>false</LinksUpToDate>
  <CharactersWithSpaces>25893</CharactersWithSpaces>
  <SharedDoc>false</SharedDoc>
  <HLinks>
    <vt:vector size="138" baseType="variant">
      <vt:variant>
        <vt:i4>6488121</vt:i4>
      </vt:variant>
      <vt:variant>
        <vt:i4>66</vt:i4>
      </vt:variant>
      <vt:variant>
        <vt:i4>0</vt:i4>
      </vt:variant>
      <vt:variant>
        <vt:i4>5</vt:i4>
      </vt:variant>
      <vt:variant>
        <vt:lpwstr>https://cloud.consultant.ru/cloud/cgi/online.cgi?req=doc;base=LAW;n=200979;fld=134;dst=350</vt:lpwstr>
      </vt:variant>
      <vt:variant>
        <vt:lpwstr/>
      </vt:variant>
      <vt:variant>
        <vt:i4>6946874</vt:i4>
      </vt:variant>
      <vt:variant>
        <vt:i4>63</vt:i4>
      </vt:variant>
      <vt:variant>
        <vt:i4>0</vt:i4>
      </vt:variant>
      <vt:variant>
        <vt:i4>5</vt:i4>
      </vt:variant>
      <vt:variant>
        <vt:lpwstr>https://cloud.consultant.ru/cloud/cgi/online.cgi?req=doc;base=LAW;n=200979;fld=134;dst=369</vt:lpwstr>
      </vt:variant>
      <vt:variant>
        <vt:lpwstr/>
      </vt:variant>
      <vt:variant>
        <vt:i4>6488127</vt:i4>
      </vt:variant>
      <vt:variant>
        <vt:i4>60</vt:i4>
      </vt:variant>
      <vt:variant>
        <vt:i4>0</vt:i4>
      </vt:variant>
      <vt:variant>
        <vt:i4>5</vt:i4>
      </vt:variant>
      <vt:variant>
        <vt:lpwstr>https://cloud.consultant.ru/cloud/cgi/online.cgi?req=doc;base=LAW;n=200979;fld=134;dst=437</vt:lpwstr>
      </vt:variant>
      <vt:variant>
        <vt:lpwstr/>
      </vt:variant>
      <vt:variant>
        <vt:i4>6422591</vt:i4>
      </vt:variant>
      <vt:variant>
        <vt:i4>57</vt:i4>
      </vt:variant>
      <vt:variant>
        <vt:i4>0</vt:i4>
      </vt:variant>
      <vt:variant>
        <vt:i4>5</vt:i4>
      </vt:variant>
      <vt:variant>
        <vt:lpwstr>https://cloud.consultant.ru/cloud/cgi/online.cgi?req=doc;base=LAW;n=200979;fld=134;dst=436</vt:lpwstr>
      </vt:variant>
      <vt:variant>
        <vt:lpwstr/>
      </vt:variant>
      <vt:variant>
        <vt:i4>6291519</vt:i4>
      </vt:variant>
      <vt:variant>
        <vt:i4>54</vt:i4>
      </vt:variant>
      <vt:variant>
        <vt:i4>0</vt:i4>
      </vt:variant>
      <vt:variant>
        <vt:i4>5</vt:i4>
      </vt:variant>
      <vt:variant>
        <vt:lpwstr>https://cloud.consultant.ru/cloud/cgi/online.cgi?req=doc;base=LAW;n=200979;fld=134;dst=434</vt:lpwstr>
      </vt:variant>
      <vt:variant>
        <vt:lpwstr/>
      </vt:variant>
      <vt:variant>
        <vt:i4>5505029</vt:i4>
      </vt:variant>
      <vt:variant>
        <vt:i4>51</vt:i4>
      </vt:variant>
      <vt:variant>
        <vt:i4>0</vt:i4>
      </vt:variant>
      <vt:variant>
        <vt:i4>5</vt:i4>
      </vt:variant>
      <vt:variant>
        <vt:lpwstr>https://cloud.consultant.ru/cloud/cgi/online.cgi?req=doc;base=LAW;n=200979;fld=134;dst=100956</vt:lpwstr>
      </vt:variant>
      <vt:variant>
        <vt:lpwstr/>
      </vt:variant>
      <vt:variant>
        <vt:i4>6881332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7340153</vt:i4>
      </vt:variant>
      <vt:variant>
        <vt:i4>45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42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39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36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33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30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27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24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21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12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7012400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6553648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продавцом продовольственных товаров(Подготовлен для системы КонсультантПлюс, 2015)</dc:title>
  <dc:creator>Alena</dc:creator>
  <cp:lastModifiedBy>Alena</cp:lastModifiedBy>
  <cp:revision>2</cp:revision>
  <dcterms:created xsi:type="dcterms:W3CDTF">2016-11-01T12:41:00Z</dcterms:created>
  <dcterms:modified xsi:type="dcterms:W3CDTF">2016-11-01T12:41:00Z</dcterms:modified>
</cp:coreProperties>
</file>